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B130A" w:rsidRPr="00912CC9" w:rsidRDefault="00BD30FD" w:rsidP="00912CC9">
      <w:pPr>
        <w:pStyle w:val="a5"/>
        <w:tabs>
          <w:tab w:val="clear" w:pos="4536"/>
          <w:tab w:val="left" w:pos="1800"/>
        </w:tabs>
        <w:ind w:left="1798" w:hangingChars="814" w:hanging="1798"/>
        <w:rPr>
          <w:rFonts w:eastAsiaTheme="minorEastAsia" w:cs="Arial"/>
          <w:sz w:val="22"/>
          <w:szCs w:val="22"/>
          <w:lang w:eastAsia="zh-CN"/>
        </w:rPr>
      </w:pPr>
      <w:r>
        <w:rPr>
          <w:rFonts w:cs="Arial"/>
          <w:bCs/>
          <w:sz w:val="22"/>
        </w:rPr>
        <w:t>3GPP TSG</w:t>
      </w:r>
      <w:r w:rsidR="008D1CFE">
        <w:rPr>
          <w:rFonts w:eastAsiaTheme="minorEastAsia" w:cs="Arial" w:hint="eastAsia"/>
          <w:bCs/>
          <w:sz w:val="22"/>
          <w:lang w:eastAsia="zh-CN"/>
        </w:rPr>
        <w:t>-</w:t>
      </w:r>
      <w:r>
        <w:rPr>
          <w:rFonts w:cs="Arial"/>
          <w:bCs/>
          <w:sz w:val="22"/>
        </w:rPr>
        <w:t>RAN WG2 Meeting #</w:t>
      </w:r>
      <w:r w:rsidR="00E758F4">
        <w:rPr>
          <w:rFonts w:cs="Arial"/>
          <w:bCs/>
          <w:sz w:val="22"/>
        </w:rPr>
        <w:t>104</w:t>
      </w:r>
      <w:r w:rsidR="00AB130A" w:rsidRPr="00912CC9">
        <w:rPr>
          <w:rFonts w:eastAsiaTheme="minorEastAsia" w:cs="Arial"/>
          <w:sz w:val="22"/>
          <w:szCs w:val="22"/>
          <w:lang w:eastAsia="zh-CN"/>
        </w:rPr>
        <w:tab/>
      </w:r>
      <w:r w:rsidR="00B84A88" w:rsidRPr="00BD30FD">
        <w:rPr>
          <w:rFonts w:cs="Arial"/>
          <w:bCs/>
          <w:sz w:val="22"/>
        </w:rPr>
        <w:t>R2-</w:t>
      </w:r>
      <w:r w:rsidR="00B84A88" w:rsidRPr="003D6054">
        <w:rPr>
          <w:rFonts w:eastAsiaTheme="minorEastAsia" w:cs="Arial"/>
          <w:bCs/>
          <w:sz w:val="22"/>
          <w:lang w:eastAsia="zh-CN"/>
        </w:rPr>
        <w:t>1</w:t>
      </w:r>
      <w:r w:rsidR="00E758F4" w:rsidRPr="003D6054">
        <w:rPr>
          <w:rFonts w:eastAsiaTheme="minorEastAsia" w:cs="Arial"/>
          <w:bCs/>
          <w:sz w:val="22"/>
          <w:lang w:eastAsia="zh-CN"/>
        </w:rPr>
        <w:t>8</w:t>
      </w:r>
      <w:r w:rsidR="003D6054" w:rsidRPr="003D6054">
        <w:rPr>
          <w:rFonts w:eastAsiaTheme="minorEastAsia" w:cs="Arial"/>
          <w:bCs/>
          <w:sz w:val="22"/>
          <w:lang w:eastAsia="zh-CN"/>
        </w:rPr>
        <w:t>16944</w:t>
      </w:r>
    </w:p>
    <w:p w:rsidR="00D17ABE" w:rsidRPr="00912CC9" w:rsidRDefault="00E758F4" w:rsidP="00912CC9">
      <w:pPr>
        <w:pStyle w:val="a5"/>
        <w:tabs>
          <w:tab w:val="clear" w:pos="4536"/>
          <w:tab w:val="left" w:pos="1800"/>
        </w:tabs>
        <w:ind w:left="1798" w:hangingChars="814" w:hanging="1798"/>
        <w:rPr>
          <w:rFonts w:eastAsiaTheme="minorEastAsia" w:cs="Arial"/>
          <w:sz w:val="22"/>
          <w:szCs w:val="22"/>
          <w:lang w:eastAsia="zh-CN"/>
        </w:rPr>
      </w:pPr>
      <w:r>
        <w:rPr>
          <w:rFonts w:eastAsia="宋体"/>
          <w:sz w:val="22"/>
          <w:lang w:eastAsia="zh-CN"/>
        </w:rPr>
        <w:t>Spokane</w:t>
      </w:r>
      <w:r w:rsidR="00BD30FD" w:rsidRPr="00A014A9">
        <w:rPr>
          <w:rFonts w:eastAsia="宋体"/>
          <w:sz w:val="22"/>
          <w:lang w:eastAsia="zh-CN"/>
        </w:rPr>
        <w:t xml:space="preserve">, </w:t>
      </w:r>
      <w:r>
        <w:rPr>
          <w:rFonts w:eastAsia="宋体"/>
          <w:sz w:val="22"/>
          <w:lang w:eastAsia="zh-CN"/>
        </w:rPr>
        <w:t>USA</w:t>
      </w:r>
      <w:r w:rsidR="00BD30FD" w:rsidRPr="00A014A9">
        <w:rPr>
          <w:rFonts w:eastAsia="宋体" w:hint="eastAsia"/>
          <w:sz w:val="22"/>
          <w:lang w:eastAsia="zh-CN"/>
        </w:rPr>
        <w:t>,</w:t>
      </w:r>
      <w:r w:rsidR="00BD30FD" w:rsidRPr="00A014A9">
        <w:rPr>
          <w:rFonts w:eastAsia="宋体"/>
          <w:sz w:val="22"/>
          <w:lang w:eastAsia="zh-CN"/>
        </w:rPr>
        <w:t xml:space="preserve"> </w:t>
      </w:r>
      <w:r>
        <w:rPr>
          <w:rFonts w:eastAsia="宋体"/>
          <w:sz w:val="22"/>
          <w:lang w:eastAsia="zh-CN"/>
        </w:rPr>
        <w:t>12</w:t>
      </w:r>
      <w:r w:rsidR="00BD30FD" w:rsidRPr="00A014A9">
        <w:rPr>
          <w:rFonts w:eastAsia="宋体" w:hint="eastAsia"/>
          <w:sz w:val="22"/>
          <w:vertAlign w:val="superscript"/>
          <w:lang w:eastAsia="zh-CN"/>
        </w:rPr>
        <w:t>th</w:t>
      </w:r>
      <w:r w:rsidR="00BD30FD" w:rsidRPr="00A014A9">
        <w:rPr>
          <w:rFonts w:eastAsia="宋体" w:hint="eastAsia"/>
          <w:sz w:val="22"/>
          <w:lang w:eastAsia="zh-CN"/>
        </w:rPr>
        <w:t xml:space="preserve"> </w:t>
      </w:r>
      <w:r w:rsidR="00BD30FD" w:rsidRPr="00A014A9">
        <w:rPr>
          <w:rFonts w:eastAsia="宋体"/>
          <w:sz w:val="22"/>
          <w:lang w:eastAsia="zh-CN"/>
        </w:rPr>
        <w:t xml:space="preserve">- </w:t>
      </w:r>
      <w:r w:rsidR="00BD30FD" w:rsidRPr="00A014A9">
        <w:rPr>
          <w:rFonts w:eastAsia="宋体" w:hint="eastAsia"/>
          <w:sz w:val="22"/>
          <w:lang w:eastAsia="zh-CN"/>
        </w:rPr>
        <w:t>1</w:t>
      </w:r>
      <w:r>
        <w:rPr>
          <w:rFonts w:eastAsia="宋体"/>
          <w:sz w:val="22"/>
          <w:lang w:eastAsia="zh-CN"/>
        </w:rPr>
        <w:t>6</w:t>
      </w:r>
      <w:r w:rsidR="00BD30FD" w:rsidRPr="00A014A9">
        <w:rPr>
          <w:rFonts w:eastAsia="宋体"/>
          <w:sz w:val="22"/>
          <w:vertAlign w:val="superscript"/>
          <w:lang w:eastAsia="zh-CN"/>
        </w:rPr>
        <w:t>th</w:t>
      </w:r>
      <w:r w:rsidR="00BD30FD" w:rsidRPr="00A014A9">
        <w:rPr>
          <w:rFonts w:eastAsia="宋体"/>
          <w:sz w:val="22"/>
          <w:lang w:eastAsia="zh-CN"/>
        </w:rPr>
        <w:t xml:space="preserve"> </w:t>
      </w:r>
      <w:r>
        <w:rPr>
          <w:rFonts w:eastAsia="宋体"/>
          <w:sz w:val="22"/>
          <w:lang w:eastAsia="zh-CN"/>
        </w:rPr>
        <w:t>Novemb</w:t>
      </w:r>
      <w:r w:rsidR="00BD30FD" w:rsidRPr="00A014A9">
        <w:rPr>
          <w:rFonts w:eastAsia="宋体" w:hint="eastAsia"/>
          <w:sz w:val="22"/>
          <w:lang w:eastAsia="zh-CN"/>
        </w:rPr>
        <w:t>er</w:t>
      </w:r>
      <w:r w:rsidR="00BD30FD" w:rsidRPr="00A014A9">
        <w:rPr>
          <w:rFonts w:eastAsia="宋体"/>
          <w:sz w:val="22"/>
          <w:lang w:eastAsia="zh-CN"/>
        </w:rPr>
        <w:t xml:space="preserve"> 201</w:t>
      </w:r>
      <w:r w:rsidR="00C27584">
        <w:rPr>
          <w:rFonts w:eastAsia="宋体"/>
          <w:sz w:val="22"/>
          <w:lang w:eastAsia="zh-CN"/>
        </w:rPr>
        <w:t>8</w:t>
      </w:r>
      <w:r w:rsidR="00AB130A" w:rsidRPr="00912CC9">
        <w:rPr>
          <w:rFonts w:eastAsiaTheme="minorEastAsia" w:cs="Arial" w:hint="eastAsia"/>
          <w:sz w:val="22"/>
          <w:szCs w:val="22"/>
          <w:lang w:eastAsia="zh-CN"/>
        </w:rPr>
        <w:t xml:space="preserve">             </w:t>
      </w:r>
      <w:r w:rsidR="00912CC9" w:rsidRPr="00912CC9">
        <w:rPr>
          <w:rFonts w:eastAsiaTheme="minorEastAsia" w:cs="Arial" w:hint="eastAsia"/>
          <w:sz w:val="22"/>
          <w:szCs w:val="22"/>
          <w:lang w:eastAsia="zh-CN"/>
        </w:rPr>
        <w:t xml:space="preserve">            </w:t>
      </w:r>
      <w:r w:rsidR="00912CC9">
        <w:rPr>
          <w:rFonts w:eastAsiaTheme="minorEastAsia" w:cs="Arial" w:hint="eastAsia"/>
          <w:sz w:val="22"/>
          <w:szCs w:val="22"/>
          <w:lang w:eastAsia="zh-CN"/>
        </w:rPr>
        <w:t xml:space="preserve">            </w:t>
      </w:r>
    </w:p>
    <w:p w:rsidR="00EC289F" w:rsidRPr="00EC289F" w:rsidRDefault="00EC289F" w:rsidP="00EC289F">
      <w:pPr>
        <w:pStyle w:val="a5"/>
        <w:rPr>
          <w:rFonts w:eastAsia="宋体" w:cs="Arial"/>
          <w:bCs/>
          <w:sz w:val="22"/>
          <w:szCs w:val="22"/>
          <w:lang w:eastAsia="zh-CN"/>
        </w:rPr>
      </w:pPr>
    </w:p>
    <w:p w:rsidR="000F57D5" w:rsidRPr="00BD30FD" w:rsidRDefault="000F57D5" w:rsidP="000F57D5">
      <w:pPr>
        <w:pStyle w:val="a5"/>
        <w:tabs>
          <w:tab w:val="clear" w:pos="4536"/>
          <w:tab w:val="left" w:pos="1800"/>
        </w:tabs>
        <w:ind w:left="1800" w:hanging="1800"/>
        <w:rPr>
          <w:rFonts w:eastAsia="宋体"/>
          <w:sz w:val="22"/>
          <w:lang w:eastAsia="zh-CN"/>
        </w:rPr>
      </w:pPr>
      <w:r w:rsidRPr="00BD30FD">
        <w:rPr>
          <w:rFonts w:eastAsia="宋体"/>
          <w:sz w:val="22"/>
          <w:lang w:eastAsia="zh-CN"/>
        </w:rPr>
        <w:t>Source:</w:t>
      </w:r>
      <w:r w:rsidRPr="00BD30FD">
        <w:rPr>
          <w:rFonts w:eastAsia="宋体"/>
          <w:sz w:val="22"/>
          <w:lang w:eastAsia="zh-CN"/>
        </w:rPr>
        <w:tab/>
      </w:r>
      <w:r w:rsidR="00703A4A" w:rsidRPr="00BD30FD">
        <w:rPr>
          <w:rFonts w:eastAsia="宋体" w:hint="eastAsia"/>
          <w:sz w:val="22"/>
          <w:lang w:eastAsia="zh-CN"/>
        </w:rPr>
        <w:t>v</w:t>
      </w:r>
      <w:r w:rsidR="00156EF4" w:rsidRPr="00BD30FD">
        <w:rPr>
          <w:rFonts w:eastAsia="宋体" w:hint="eastAsia"/>
          <w:sz w:val="22"/>
          <w:lang w:eastAsia="zh-CN"/>
        </w:rPr>
        <w:t>ivo</w:t>
      </w:r>
    </w:p>
    <w:p w:rsidR="000F57D5" w:rsidRPr="00BD30FD" w:rsidRDefault="000F57D5" w:rsidP="000F57D5">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Title:</w:t>
      </w:r>
      <w:bookmarkStart w:id="0" w:name="Title"/>
      <w:bookmarkEnd w:id="0"/>
      <w:r w:rsidRPr="00BD30FD">
        <w:rPr>
          <w:rFonts w:eastAsia="宋体"/>
          <w:sz w:val="22"/>
          <w:lang w:eastAsia="zh-CN"/>
        </w:rPr>
        <w:tab/>
      </w:r>
      <w:r w:rsidR="00AC2169" w:rsidRPr="00AC2169">
        <w:rPr>
          <w:rFonts w:eastAsia="宋体"/>
          <w:sz w:val="22"/>
          <w:lang w:eastAsia="zh-CN"/>
        </w:rPr>
        <w:t>SR cancellation for URLLC</w:t>
      </w:r>
      <w:r w:rsidR="003D2918">
        <w:rPr>
          <w:rFonts w:eastAsia="宋体"/>
          <w:sz w:val="22"/>
          <w:lang w:eastAsia="zh-CN"/>
        </w:rPr>
        <w:t xml:space="preserve"> service</w:t>
      </w:r>
      <w:bookmarkStart w:id="1" w:name="_GoBack"/>
      <w:bookmarkEnd w:id="1"/>
    </w:p>
    <w:p w:rsidR="000F57D5" w:rsidRPr="00BD30FD" w:rsidRDefault="000F57D5" w:rsidP="006227F1">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Agenda Item:</w:t>
      </w:r>
      <w:bookmarkStart w:id="2" w:name="Source"/>
      <w:bookmarkEnd w:id="2"/>
      <w:r w:rsidRPr="00BD30FD">
        <w:rPr>
          <w:rFonts w:eastAsia="宋体"/>
          <w:sz w:val="22"/>
          <w:lang w:eastAsia="zh-CN"/>
        </w:rPr>
        <w:tab/>
      </w:r>
      <w:r w:rsidR="007774F6" w:rsidRPr="00BD30FD">
        <w:rPr>
          <w:rFonts w:eastAsia="宋体"/>
          <w:sz w:val="22"/>
          <w:lang w:eastAsia="zh-CN"/>
        </w:rPr>
        <w:t>1</w:t>
      </w:r>
      <w:r w:rsidR="00C27584">
        <w:rPr>
          <w:rFonts w:eastAsia="宋体"/>
          <w:sz w:val="22"/>
          <w:lang w:eastAsia="zh-CN"/>
        </w:rPr>
        <w:t>1</w:t>
      </w:r>
      <w:r w:rsidR="007774F6" w:rsidRPr="00BD30FD">
        <w:rPr>
          <w:rFonts w:eastAsia="宋体"/>
          <w:sz w:val="22"/>
          <w:lang w:eastAsia="zh-CN"/>
        </w:rPr>
        <w:t>.</w:t>
      </w:r>
      <w:r w:rsidR="00C27584">
        <w:rPr>
          <w:rFonts w:eastAsia="宋体"/>
          <w:sz w:val="22"/>
          <w:lang w:eastAsia="zh-CN"/>
        </w:rPr>
        <w:t>7</w:t>
      </w:r>
      <w:r w:rsidR="007774F6" w:rsidRPr="00BD30FD">
        <w:rPr>
          <w:rFonts w:eastAsia="宋体"/>
          <w:sz w:val="22"/>
          <w:lang w:eastAsia="zh-CN"/>
        </w:rPr>
        <w:t>.</w:t>
      </w:r>
      <w:r w:rsidR="00287DE0">
        <w:rPr>
          <w:rFonts w:eastAsia="宋体"/>
          <w:sz w:val="22"/>
          <w:lang w:eastAsia="zh-CN"/>
        </w:rPr>
        <w:t>3</w:t>
      </w:r>
    </w:p>
    <w:p w:rsidR="00F04983" w:rsidRPr="00BD30FD" w:rsidRDefault="000F57D5" w:rsidP="00F04983">
      <w:pPr>
        <w:pStyle w:val="a5"/>
        <w:tabs>
          <w:tab w:val="left" w:pos="1800"/>
        </w:tabs>
        <w:rPr>
          <w:rFonts w:eastAsia="宋体"/>
          <w:sz w:val="22"/>
          <w:lang w:eastAsia="zh-CN"/>
        </w:rPr>
      </w:pPr>
      <w:r w:rsidRPr="00BD30FD">
        <w:rPr>
          <w:rFonts w:eastAsia="宋体"/>
          <w:sz w:val="22"/>
          <w:lang w:eastAsia="zh-CN"/>
        </w:rPr>
        <w:t>Document for:</w:t>
      </w:r>
      <w:r w:rsidRPr="00BD30FD">
        <w:rPr>
          <w:rFonts w:eastAsia="宋体"/>
          <w:sz w:val="22"/>
          <w:lang w:eastAsia="zh-CN"/>
        </w:rPr>
        <w:tab/>
      </w:r>
      <w:bookmarkStart w:id="3" w:name="DocumentFor"/>
      <w:bookmarkEnd w:id="3"/>
      <w:r w:rsidR="00F04983" w:rsidRPr="00BD30FD">
        <w:rPr>
          <w:rFonts w:eastAsia="宋体"/>
          <w:sz w:val="22"/>
          <w:lang w:eastAsia="zh-CN"/>
        </w:rPr>
        <w:t>Discussion and Decision</w:t>
      </w:r>
    </w:p>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sidRPr="006C7617">
        <w:rPr>
          <w:rFonts w:cs="Times New Roman" w:hint="eastAsia"/>
          <w:b w:val="0"/>
          <w:bCs w:val="0"/>
          <w:kern w:val="0"/>
          <w:sz w:val="36"/>
          <w:szCs w:val="20"/>
          <w:lang w:val="en-GB" w:eastAsia="en-GB"/>
        </w:rPr>
        <w:t>Introduction</w:t>
      </w:r>
    </w:p>
    <w:p w:rsidR="00E7576E" w:rsidRPr="004F7434" w:rsidRDefault="004F7434" w:rsidP="004F7434">
      <w:pPr>
        <w:jc w:val="both"/>
        <w:rPr>
          <w:rFonts w:eastAsia="宋体"/>
          <w:lang w:eastAsia="zh-CN"/>
        </w:rPr>
      </w:pPr>
      <w:r w:rsidRPr="004F7434">
        <w:rPr>
          <w:rFonts w:eastAsia="宋体"/>
          <w:szCs w:val="20"/>
          <w:lang w:eastAsia="zh-CN"/>
        </w:rPr>
        <w:t xml:space="preserve">According to the </w:t>
      </w:r>
      <w:r w:rsidR="005676F4">
        <w:rPr>
          <w:rFonts w:eastAsia="宋体"/>
          <w:szCs w:val="20"/>
          <w:lang w:eastAsia="zh-CN"/>
        </w:rPr>
        <w:t xml:space="preserve">approved </w:t>
      </w:r>
      <w:r w:rsidRPr="004F7434">
        <w:rPr>
          <w:rFonts w:eastAsia="宋体"/>
          <w:szCs w:val="20"/>
          <w:lang w:eastAsia="zh-CN"/>
        </w:rPr>
        <w:t>SID</w:t>
      </w:r>
      <w:r w:rsidR="004136B6">
        <w:rPr>
          <w:rFonts w:eastAsia="宋体"/>
          <w:szCs w:val="20"/>
          <w:lang w:eastAsia="zh-CN"/>
        </w:rPr>
        <w:t xml:space="preserve"> </w:t>
      </w:r>
      <w:r w:rsidRPr="004F7434">
        <w:rPr>
          <w:rFonts w:eastAsia="宋体"/>
          <w:szCs w:val="20"/>
          <w:lang w:eastAsia="zh-CN"/>
        </w:rPr>
        <w:t xml:space="preserve">on </w:t>
      </w:r>
      <w:r w:rsidR="005676F4">
        <w:rPr>
          <w:rFonts w:eastAsia="宋体"/>
          <w:szCs w:val="20"/>
          <w:lang w:eastAsia="zh-CN"/>
        </w:rPr>
        <w:t>NR-</w:t>
      </w:r>
      <w:proofErr w:type="spellStart"/>
      <w:r w:rsidRPr="004F7434">
        <w:rPr>
          <w:rFonts w:eastAsia="宋体"/>
          <w:szCs w:val="20"/>
          <w:lang w:eastAsia="zh-CN"/>
        </w:rPr>
        <w:t>IIoT</w:t>
      </w:r>
      <w:proofErr w:type="spellEnd"/>
      <w:r w:rsidR="005676F4">
        <w:rPr>
          <w:rFonts w:eastAsia="宋体"/>
          <w:szCs w:val="20"/>
          <w:lang w:eastAsia="zh-CN"/>
        </w:rPr>
        <w:t xml:space="preserve"> [1]</w:t>
      </w:r>
      <w:r w:rsidRPr="004F7434">
        <w:rPr>
          <w:rFonts w:eastAsia="宋体"/>
          <w:szCs w:val="20"/>
          <w:lang w:eastAsia="zh-CN"/>
        </w:rPr>
        <w:t>, some new cases to be considered</w:t>
      </w:r>
      <w:r w:rsidR="005676F4" w:rsidRPr="005676F4">
        <w:rPr>
          <w:rFonts w:eastAsia="宋体"/>
          <w:szCs w:val="20"/>
          <w:lang w:eastAsia="zh-CN"/>
        </w:rPr>
        <w:t xml:space="preserve"> </w:t>
      </w:r>
      <w:r w:rsidR="005676F4">
        <w:rPr>
          <w:rFonts w:eastAsia="宋体"/>
          <w:szCs w:val="20"/>
          <w:lang w:eastAsia="zh-CN"/>
        </w:rPr>
        <w:t>and some objectives</w:t>
      </w:r>
      <w:r w:rsidRPr="004F7434">
        <w:rPr>
          <w:rFonts w:eastAsia="宋体"/>
          <w:szCs w:val="20"/>
          <w:lang w:eastAsia="zh-CN"/>
        </w:rPr>
        <w:t xml:space="preserve"> are identified</w:t>
      </w:r>
      <w:r w:rsidR="005676F4">
        <w:rPr>
          <w:rFonts w:eastAsia="宋体"/>
          <w:szCs w:val="20"/>
          <w:lang w:eastAsia="zh-CN"/>
        </w:rPr>
        <w:t xml:space="preserve"> as shown in Annex.</w:t>
      </w:r>
      <w:r w:rsidR="004136B6">
        <w:rPr>
          <w:rFonts w:eastAsia="宋体"/>
          <w:szCs w:val="20"/>
          <w:lang w:eastAsia="zh-CN"/>
        </w:rPr>
        <w:t xml:space="preserve"> Based on the objectives, we </w:t>
      </w:r>
      <w:r w:rsidR="000516E5">
        <w:rPr>
          <w:rFonts w:eastAsia="宋体"/>
          <w:szCs w:val="20"/>
          <w:lang w:eastAsia="zh-CN"/>
        </w:rPr>
        <w:t xml:space="preserve">consider the </w:t>
      </w:r>
      <w:r w:rsidR="00306926">
        <w:rPr>
          <w:rFonts w:eastAsia="宋体"/>
          <w:szCs w:val="20"/>
          <w:lang w:eastAsia="zh-CN"/>
        </w:rPr>
        <w:t>handling of SR</w:t>
      </w:r>
      <w:r w:rsidR="000516E5">
        <w:rPr>
          <w:rFonts w:eastAsia="宋体"/>
          <w:szCs w:val="20"/>
          <w:lang w:eastAsia="zh-CN"/>
        </w:rPr>
        <w:t xml:space="preserve"> </w:t>
      </w:r>
      <w:r w:rsidR="00306926">
        <w:rPr>
          <w:rFonts w:eastAsia="宋体" w:hint="eastAsia"/>
          <w:szCs w:val="20"/>
          <w:lang w:eastAsia="zh-CN"/>
        </w:rPr>
        <w:t>as the enhancement of URLLC.</w:t>
      </w:r>
    </w:p>
    <w:p w:rsidR="00164F5B" w:rsidRPr="00FE63A0" w:rsidRDefault="00164F5B" w:rsidP="004F1529">
      <w:pPr>
        <w:jc w:val="both"/>
        <w:rPr>
          <w:rFonts w:eastAsia="宋体"/>
          <w:lang w:eastAsia="zh-CN"/>
        </w:rPr>
      </w:pPr>
      <w:r w:rsidRPr="003E36B2">
        <w:rPr>
          <w:rFonts w:eastAsia="宋体" w:hint="eastAsia"/>
          <w:szCs w:val="20"/>
          <w:lang w:eastAsia="zh-CN"/>
        </w:rPr>
        <w:t xml:space="preserve">In </w:t>
      </w:r>
      <w:r>
        <w:rPr>
          <w:szCs w:val="20"/>
        </w:rPr>
        <w:t>t</w:t>
      </w:r>
      <w:r w:rsidRPr="006C7617">
        <w:rPr>
          <w:szCs w:val="20"/>
        </w:rPr>
        <w:t xml:space="preserve">his </w:t>
      </w:r>
      <w:r w:rsidRPr="00756812">
        <w:rPr>
          <w:rFonts w:eastAsia="宋体" w:hint="eastAsia"/>
          <w:szCs w:val="20"/>
          <w:lang w:eastAsia="zh-CN"/>
        </w:rPr>
        <w:t>contribution</w:t>
      </w:r>
      <w:r w:rsidRPr="003E36B2">
        <w:rPr>
          <w:rFonts w:eastAsia="宋体" w:hint="eastAsia"/>
          <w:szCs w:val="20"/>
          <w:lang w:eastAsia="zh-CN"/>
        </w:rPr>
        <w:t xml:space="preserve">, </w:t>
      </w:r>
      <w:r>
        <w:rPr>
          <w:rFonts w:eastAsia="宋体" w:hint="eastAsia"/>
          <w:szCs w:val="20"/>
          <w:lang w:eastAsia="zh-CN"/>
        </w:rPr>
        <w:t xml:space="preserve">we discuss the </w:t>
      </w:r>
      <w:r w:rsidR="00AB0C0E">
        <w:rPr>
          <w:rFonts w:eastAsia="宋体" w:hint="eastAsia"/>
          <w:szCs w:val="20"/>
          <w:lang w:eastAsia="zh-CN"/>
        </w:rPr>
        <w:t>corresponding procedure for NR</w:t>
      </w:r>
      <w:r w:rsidR="00306926">
        <w:rPr>
          <w:rFonts w:eastAsia="宋体"/>
          <w:szCs w:val="20"/>
          <w:lang w:eastAsia="zh-CN"/>
        </w:rPr>
        <w:t>-</w:t>
      </w:r>
      <w:proofErr w:type="spellStart"/>
      <w:r w:rsidR="00306926" w:rsidRPr="004F7434">
        <w:rPr>
          <w:rFonts w:eastAsia="宋体"/>
          <w:szCs w:val="20"/>
          <w:lang w:eastAsia="zh-CN"/>
        </w:rPr>
        <w:t>IIoT</w:t>
      </w:r>
      <w:proofErr w:type="spellEnd"/>
      <w:r w:rsidR="00AB0C0E">
        <w:rPr>
          <w:rFonts w:eastAsia="宋体" w:hint="eastAsia"/>
          <w:szCs w:val="20"/>
          <w:lang w:eastAsia="zh-CN"/>
        </w:rPr>
        <w:t xml:space="preserve"> system</w:t>
      </w:r>
      <w:r>
        <w:rPr>
          <w:rFonts w:eastAsia="宋体" w:hint="eastAsia"/>
          <w:szCs w:val="20"/>
          <w:lang w:eastAsia="zh-CN"/>
        </w:rPr>
        <w:t xml:space="preserve">. </w:t>
      </w:r>
    </w:p>
    <w:p w:rsidR="00164F5B" w:rsidRPr="00650D8D"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lang w:val="en-GB"/>
        </w:rPr>
      </w:pPr>
      <w:r w:rsidRPr="00650D8D">
        <w:rPr>
          <w:rFonts w:cs="Times New Roman" w:hint="eastAsia"/>
          <w:b w:val="0"/>
          <w:bCs w:val="0"/>
          <w:kern w:val="0"/>
          <w:sz w:val="36"/>
          <w:szCs w:val="20"/>
          <w:lang w:val="en-GB"/>
        </w:rPr>
        <w:t>Discussion</w:t>
      </w:r>
    </w:p>
    <w:p w:rsidR="0077193A" w:rsidRDefault="00BB0489" w:rsidP="00660A55">
      <w:pPr>
        <w:jc w:val="both"/>
        <w:rPr>
          <w:rFonts w:eastAsia="宋体"/>
          <w:szCs w:val="20"/>
          <w:lang w:eastAsia="zh-CN"/>
        </w:rPr>
      </w:pPr>
      <w:r>
        <w:rPr>
          <w:rFonts w:eastAsia="宋体"/>
          <w:szCs w:val="20"/>
          <w:lang w:eastAsia="zh-CN"/>
        </w:rPr>
        <w:t>I</w:t>
      </w:r>
      <w:r w:rsidR="0077193A">
        <w:rPr>
          <w:rFonts w:eastAsia="宋体"/>
          <w:szCs w:val="20"/>
          <w:lang w:eastAsia="zh-CN"/>
        </w:rPr>
        <w:t>n</w:t>
      </w:r>
      <w:r>
        <w:rPr>
          <w:rFonts w:eastAsia="宋体" w:hint="eastAsia"/>
          <w:szCs w:val="20"/>
          <w:lang w:eastAsia="zh-CN"/>
        </w:rPr>
        <w:t xml:space="preserve"> NR </w:t>
      </w:r>
      <w:r w:rsidR="0077193A">
        <w:rPr>
          <w:rFonts w:eastAsia="宋体"/>
          <w:szCs w:val="20"/>
          <w:lang w:eastAsia="zh-CN"/>
        </w:rPr>
        <w:t>system, the cancellation conditions include:</w:t>
      </w:r>
    </w:p>
    <w:p w:rsidR="0077193A" w:rsidRDefault="0077193A" w:rsidP="0077193A">
      <w:pPr>
        <w:pBdr>
          <w:top w:val="single" w:sz="4" w:space="0" w:color="auto"/>
          <w:left w:val="single" w:sz="4" w:space="0" w:color="auto"/>
          <w:bottom w:val="single" w:sz="4" w:space="0" w:color="auto"/>
          <w:right w:val="single" w:sz="4" w:space="0" w:color="auto"/>
        </w:pBdr>
        <w:jc w:val="both"/>
        <w:rPr>
          <w:rFonts w:eastAsia="宋体"/>
          <w:szCs w:val="20"/>
          <w:lang w:eastAsia="zh-CN"/>
        </w:rPr>
      </w:pPr>
      <w:r w:rsidRPr="0077193A">
        <w:rPr>
          <w:lang w:eastAsia="ko-KR"/>
        </w:rPr>
        <w:t xml:space="preserve">All pending SR(s) triggered prior to the MAC PDU assembly shall be cancelled and each respective </w:t>
      </w:r>
      <w:proofErr w:type="spellStart"/>
      <w:r w:rsidRPr="0077193A">
        <w:rPr>
          <w:i/>
          <w:lang w:eastAsia="ko-KR"/>
        </w:rPr>
        <w:t>sr-ProhibitTimer</w:t>
      </w:r>
      <w:proofErr w:type="spellEnd"/>
      <w:r w:rsidRPr="0077193A">
        <w:rPr>
          <w:lang w:eastAsia="ko-KR"/>
        </w:rPr>
        <w:t xml:space="preserve"> shall be stopped when the MAC PDU is transmitted and this PDU includes a BSR MAC CE which contains buffer status up to (and including) the last event that triggered a BSR (see subclause 5.4.5) prior to the MAC PDU assembly. All pending SR(s) shall be cancelled and each respective </w:t>
      </w:r>
      <w:proofErr w:type="spellStart"/>
      <w:r w:rsidRPr="0077193A">
        <w:rPr>
          <w:i/>
          <w:lang w:eastAsia="ko-KR"/>
        </w:rPr>
        <w:t>sr-ProhibitTimer</w:t>
      </w:r>
      <w:proofErr w:type="spellEnd"/>
      <w:r w:rsidRPr="0077193A">
        <w:rPr>
          <w:lang w:eastAsia="ko-KR"/>
        </w:rPr>
        <w:t xml:space="preserve"> shall be stopped when the UL grant(s) can accommodate all pending data available for transmission.</w:t>
      </w:r>
    </w:p>
    <w:p w:rsidR="00660A55" w:rsidRPr="00B4796F" w:rsidRDefault="00BB0489" w:rsidP="00660A55">
      <w:pPr>
        <w:jc w:val="both"/>
        <w:rPr>
          <w:rFonts w:eastAsiaTheme="minorEastAsia"/>
          <w:szCs w:val="20"/>
          <w:lang w:eastAsia="zh-CN"/>
        </w:rPr>
      </w:pPr>
      <w:r>
        <w:rPr>
          <w:rFonts w:eastAsia="宋体" w:hint="eastAsia"/>
          <w:szCs w:val="20"/>
          <w:lang w:eastAsia="zh-CN"/>
        </w:rPr>
        <w:t xml:space="preserve"> </w:t>
      </w:r>
      <w:r w:rsidR="0077193A">
        <w:rPr>
          <w:rFonts w:eastAsia="宋体"/>
          <w:szCs w:val="20"/>
          <w:lang w:eastAsia="zh-CN"/>
        </w:rPr>
        <w:t>There</w:t>
      </w:r>
      <w:r>
        <w:rPr>
          <w:rFonts w:eastAsia="宋体" w:hint="eastAsia"/>
          <w:szCs w:val="20"/>
          <w:lang w:eastAsia="zh-CN"/>
        </w:rPr>
        <w:t xml:space="preserve"> may be the case shown in Fig.1. </w:t>
      </w:r>
      <w:r w:rsidR="00492C31">
        <w:rPr>
          <w:rFonts w:eastAsia="宋体" w:hint="eastAsia"/>
          <w:szCs w:val="20"/>
          <w:lang w:eastAsia="zh-CN"/>
        </w:rPr>
        <w:t xml:space="preserve">SR1 is configured for the logical channel of </w:t>
      </w:r>
      <w:proofErr w:type="spellStart"/>
      <w:r w:rsidR="00492C31">
        <w:rPr>
          <w:rFonts w:eastAsia="宋体" w:hint="eastAsia"/>
          <w:szCs w:val="20"/>
          <w:lang w:eastAsia="zh-CN"/>
        </w:rPr>
        <w:t>eMBB</w:t>
      </w:r>
      <w:proofErr w:type="spellEnd"/>
      <w:r w:rsidR="00492C31">
        <w:rPr>
          <w:rFonts w:eastAsia="宋体" w:hint="eastAsia"/>
          <w:szCs w:val="20"/>
          <w:lang w:eastAsia="zh-CN"/>
        </w:rPr>
        <w:t xml:space="preserve">, and SR2 is configured for the logical channel of URLLC. SR1 is triggered first. </w:t>
      </w:r>
      <w:r w:rsidR="00492C31">
        <w:rPr>
          <w:rFonts w:eastAsia="宋体"/>
          <w:szCs w:val="20"/>
          <w:lang w:eastAsia="zh-CN"/>
        </w:rPr>
        <w:t xml:space="preserve">Then </w:t>
      </w:r>
      <w:r w:rsidR="00492C31">
        <w:rPr>
          <w:rFonts w:eastAsia="宋体" w:hint="eastAsia"/>
          <w:szCs w:val="20"/>
          <w:lang w:eastAsia="zh-CN"/>
        </w:rPr>
        <w:t xml:space="preserve">SR2 is triggered and waiting for the SR resource. </w:t>
      </w:r>
      <w:r w:rsidR="00492C31">
        <w:rPr>
          <w:rFonts w:eastAsia="宋体"/>
          <w:szCs w:val="20"/>
          <w:lang w:eastAsia="zh-CN"/>
        </w:rPr>
        <w:t>T</w:t>
      </w:r>
      <w:r w:rsidR="00492C31">
        <w:rPr>
          <w:rFonts w:eastAsia="宋体" w:hint="eastAsia"/>
          <w:szCs w:val="20"/>
          <w:lang w:eastAsia="zh-CN"/>
        </w:rPr>
        <w:t xml:space="preserve">he UL grant which responds to the SR1 is received before SR2 is transmitted. </w:t>
      </w:r>
      <w:r w:rsidR="00492C31">
        <w:rPr>
          <w:rFonts w:eastAsia="宋体"/>
          <w:szCs w:val="20"/>
          <w:lang w:eastAsia="zh-CN"/>
        </w:rPr>
        <w:t>T</w:t>
      </w:r>
      <w:r w:rsidR="00492C31">
        <w:rPr>
          <w:rFonts w:eastAsia="宋体" w:hint="eastAsia"/>
          <w:szCs w:val="20"/>
          <w:lang w:eastAsia="zh-CN"/>
        </w:rPr>
        <w:t xml:space="preserve">hen because the </w:t>
      </w:r>
      <w:r w:rsidR="00492C31" w:rsidRPr="00492C31">
        <w:rPr>
          <w:noProof/>
        </w:rPr>
        <w:t xml:space="preserve">MAC PDU is </w:t>
      </w:r>
      <w:r w:rsidR="00446295" w:rsidRPr="0077193A">
        <w:rPr>
          <w:lang w:eastAsia="ko-KR"/>
        </w:rPr>
        <w:t xml:space="preserve">transmitted </w:t>
      </w:r>
      <w:r w:rsidR="00492C31" w:rsidRPr="00492C31">
        <w:rPr>
          <w:noProof/>
        </w:rPr>
        <w:t>and this PDU includes a BSR which contains buffer status up to (and including) the last event that triggered a BSR</w:t>
      </w:r>
      <w:r w:rsidR="00B4796F">
        <w:rPr>
          <w:rFonts w:eastAsiaTheme="minorEastAsia" w:hint="eastAsia"/>
          <w:noProof/>
          <w:lang w:eastAsia="zh-CN"/>
        </w:rPr>
        <w:t xml:space="preserve">, the SR2 is cancelled. </w:t>
      </w:r>
      <w:r w:rsidR="00B4796F">
        <w:rPr>
          <w:rFonts w:eastAsiaTheme="minorEastAsia"/>
          <w:noProof/>
          <w:lang w:eastAsia="zh-CN"/>
        </w:rPr>
        <w:t>T</w:t>
      </w:r>
      <w:r w:rsidR="00B4796F">
        <w:rPr>
          <w:rFonts w:eastAsiaTheme="minorEastAsia" w:hint="eastAsia"/>
          <w:noProof/>
          <w:lang w:eastAsia="zh-CN"/>
        </w:rPr>
        <w:t>he data on logical channel that triggered SR2 may be transmitted in the assembled MAC PDU.</w:t>
      </w:r>
      <w:r w:rsidR="00232320">
        <w:rPr>
          <w:rFonts w:eastAsiaTheme="minorEastAsia" w:hint="eastAsia"/>
          <w:noProof/>
          <w:lang w:eastAsia="zh-CN"/>
        </w:rPr>
        <w:t xml:space="preserve"> </w:t>
      </w:r>
    </w:p>
    <w:p w:rsidR="00492C31" w:rsidRDefault="00492C31" w:rsidP="00660A55">
      <w:pPr>
        <w:jc w:val="both"/>
        <w:rPr>
          <w:rFonts w:eastAsia="宋体"/>
          <w:szCs w:val="20"/>
          <w:lang w:eastAsia="zh-CN"/>
        </w:rPr>
      </w:pPr>
    </w:p>
    <w:p w:rsidR="00392C7E" w:rsidRDefault="00B34355" w:rsidP="00BB0489">
      <w:pPr>
        <w:jc w:val="center"/>
        <w:rPr>
          <w:rFonts w:eastAsiaTheme="minorEastAsia"/>
          <w:lang w:eastAsia="zh-CN"/>
        </w:rPr>
      </w:pPr>
      <w:r>
        <w:object w:dxaOrig="12231" w:dyaOrig="2460">
          <v:shape id="_x0000_i1026" type="#_x0000_t75" style="width:453.05pt;height:90.9pt" o:ole="">
            <v:imagedata r:id="rId8" o:title=""/>
          </v:shape>
          <o:OLEObject Type="Embed" ProgID="Visio.Drawing.15" ShapeID="_x0000_i1026" DrawAspect="Content" ObjectID="_1602671432" r:id="rId9"/>
        </w:object>
      </w:r>
    </w:p>
    <w:p w:rsidR="00BB0489" w:rsidRPr="00BB0489" w:rsidRDefault="00BB0489" w:rsidP="00BB0489">
      <w:pPr>
        <w:jc w:val="center"/>
        <w:rPr>
          <w:rFonts w:eastAsiaTheme="minorEastAsia"/>
          <w:szCs w:val="20"/>
          <w:lang w:eastAsia="zh-CN"/>
        </w:rPr>
      </w:pPr>
      <w:r>
        <w:rPr>
          <w:rFonts w:eastAsiaTheme="minorEastAsia" w:hint="eastAsia"/>
          <w:lang w:eastAsia="zh-CN"/>
        </w:rPr>
        <w:t xml:space="preserve">Fig.1 SR cancellation based on </w:t>
      </w:r>
      <w:r w:rsidR="00B34355">
        <w:rPr>
          <w:rFonts w:eastAsiaTheme="minorEastAsia"/>
          <w:lang w:eastAsia="zh-CN"/>
        </w:rPr>
        <w:t>NR</w:t>
      </w:r>
    </w:p>
    <w:p w:rsidR="00903C3C" w:rsidRPr="00903C3C" w:rsidRDefault="00EB5912" w:rsidP="00B75905">
      <w:pPr>
        <w:overflowPunct w:val="0"/>
        <w:autoSpaceDE w:val="0"/>
        <w:autoSpaceDN w:val="0"/>
        <w:adjustRightInd w:val="0"/>
        <w:spacing w:after="180"/>
        <w:jc w:val="both"/>
        <w:textAlignment w:val="baseline"/>
        <w:rPr>
          <w:rFonts w:eastAsiaTheme="minorEastAsia"/>
          <w:szCs w:val="20"/>
          <w:lang w:val="en-GB" w:eastAsia="zh-CN"/>
        </w:rPr>
      </w:pPr>
      <w:r>
        <w:rPr>
          <w:rFonts w:eastAsia="宋体"/>
          <w:szCs w:val="20"/>
          <w:lang w:val="en-GB" w:eastAsia="zh-CN"/>
        </w:rPr>
        <w:t>C</w:t>
      </w:r>
      <w:r>
        <w:rPr>
          <w:rFonts w:eastAsia="宋体" w:hint="eastAsia"/>
          <w:szCs w:val="20"/>
          <w:lang w:val="en-GB" w:eastAsia="zh-CN"/>
        </w:rPr>
        <w:t xml:space="preserve">onsidering the </w:t>
      </w:r>
      <w:r w:rsidR="00232320">
        <w:rPr>
          <w:rFonts w:eastAsia="宋体" w:hint="eastAsia"/>
          <w:szCs w:val="20"/>
          <w:lang w:val="en-GB" w:eastAsia="zh-CN"/>
        </w:rPr>
        <w:t xml:space="preserve">latency requirement, URLLC may be scheduled on a larger SCS. </w:t>
      </w:r>
      <w:r w:rsidR="00232320">
        <w:rPr>
          <w:rFonts w:eastAsia="宋体"/>
          <w:szCs w:val="20"/>
          <w:lang w:val="en-GB" w:eastAsia="zh-CN"/>
        </w:rPr>
        <w:t>T</w:t>
      </w:r>
      <w:r w:rsidR="00232320">
        <w:rPr>
          <w:rFonts w:eastAsia="宋体" w:hint="eastAsia"/>
          <w:szCs w:val="20"/>
          <w:lang w:val="en-GB" w:eastAsia="zh-CN"/>
        </w:rPr>
        <w:t xml:space="preserve">he </w:t>
      </w:r>
      <w:r w:rsidR="00C43F5E">
        <w:rPr>
          <w:rFonts w:eastAsia="宋体" w:hint="eastAsia"/>
          <w:szCs w:val="20"/>
          <w:lang w:val="en-GB" w:eastAsia="zh-CN"/>
        </w:rPr>
        <w:t>scheduling duration</w:t>
      </w:r>
      <w:r w:rsidR="00232320">
        <w:rPr>
          <w:rFonts w:eastAsia="宋体" w:hint="eastAsia"/>
          <w:szCs w:val="20"/>
          <w:lang w:val="en-GB" w:eastAsia="zh-CN"/>
        </w:rPr>
        <w:t xml:space="preserve"> </w:t>
      </w:r>
      <w:r w:rsidR="00547899">
        <w:rPr>
          <w:rFonts w:eastAsia="宋体" w:hint="eastAsia"/>
          <w:szCs w:val="20"/>
          <w:lang w:val="en-GB" w:eastAsia="zh-CN"/>
        </w:rPr>
        <w:t xml:space="preserve">is shorter and the latency is reduced. </w:t>
      </w:r>
      <w:r w:rsidR="00547899">
        <w:rPr>
          <w:rFonts w:eastAsia="宋体"/>
          <w:szCs w:val="20"/>
          <w:lang w:val="en-GB" w:eastAsia="zh-CN"/>
        </w:rPr>
        <w:t>T</w:t>
      </w:r>
      <w:r w:rsidR="00547899">
        <w:rPr>
          <w:rFonts w:eastAsia="宋体" w:hint="eastAsia"/>
          <w:szCs w:val="20"/>
          <w:lang w:val="en-GB" w:eastAsia="zh-CN"/>
        </w:rPr>
        <w:t xml:space="preserve">hen if the SR2 is not cancelled by the </w:t>
      </w:r>
      <w:r w:rsidR="00446295" w:rsidRPr="0077193A">
        <w:rPr>
          <w:lang w:eastAsia="ko-KR"/>
        </w:rPr>
        <w:t xml:space="preserve">transmitted </w:t>
      </w:r>
      <w:r w:rsidR="00547899">
        <w:rPr>
          <w:rFonts w:eastAsia="宋体" w:hint="eastAsia"/>
          <w:szCs w:val="20"/>
          <w:lang w:val="en-GB" w:eastAsia="zh-CN"/>
        </w:rPr>
        <w:t xml:space="preserve">MAC PDU, a quicker </w:t>
      </w:r>
      <w:r w:rsidR="00547899">
        <w:rPr>
          <w:rFonts w:eastAsia="宋体" w:hint="eastAsia"/>
          <w:szCs w:val="20"/>
          <w:lang w:val="en-GB" w:eastAsia="zh-CN"/>
        </w:rPr>
        <w:lastRenderedPageBreak/>
        <w:t xml:space="preserve">response can be received from </w:t>
      </w:r>
      <w:proofErr w:type="spellStart"/>
      <w:r w:rsidR="00547899">
        <w:rPr>
          <w:rFonts w:eastAsia="宋体" w:hint="eastAsia"/>
          <w:szCs w:val="20"/>
          <w:lang w:val="en-GB" w:eastAsia="zh-CN"/>
        </w:rPr>
        <w:t>gNB</w:t>
      </w:r>
      <w:proofErr w:type="spellEnd"/>
      <w:r w:rsidR="00547899">
        <w:rPr>
          <w:rFonts w:eastAsia="宋体" w:hint="eastAsia"/>
          <w:szCs w:val="20"/>
          <w:lang w:val="en-GB" w:eastAsia="zh-CN"/>
        </w:rPr>
        <w:t xml:space="preserve">, and the data of URLLC can be transmitted earlier. </w:t>
      </w:r>
      <w:r w:rsidR="00547899">
        <w:rPr>
          <w:rFonts w:eastAsia="宋体"/>
          <w:szCs w:val="20"/>
          <w:lang w:val="en-GB" w:eastAsia="zh-CN"/>
        </w:rPr>
        <w:t>T</w:t>
      </w:r>
      <w:r w:rsidR="00547899">
        <w:rPr>
          <w:rFonts w:eastAsia="宋体" w:hint="eastAsia"/>
          <w:szCs w:val="20"/>
          <w:lang w:val="en-GB" w:eastAsia="zh-CN"/>
        </w:rPr>
        <w:t xml:space="preserve">he procedure is </w:t>
      </w:r>
      <w:r w:rsidR="00547899">
        <w:rPr>
          <w:rFonts w:eastAsia="宋体"/>
          <w:szCs w:val="20"/>
          <w:lang w:val="en-GB" w:eastAsia="zh-CN"/>
        </w:rPr>
        <w:t>descripted</w:t>
      </w:r>
      <w:r w:rsidR="00547899">
        <w:rPr>
          <w:rFonts w:eastAsia="宋体" w:hint="eastAsia"/>
          <w:szCs w:val="20"/>
          <w:lang w:val="en-GB" w:eastAsia="zh-CN"/>
        </w:rPr>
        <w:t xml:space="preserve"> in Fig.2.</w:t>
      </w:r>
      <w:r w:rsidR="00903C3C">
        <w:rPr>
          <w:rFonts w:eastAsia="宋体" w:hint="eastAsia"/>
          <w:szCs w:val="20"/>
          <w:lang w:val="en-GB" w:eastAsia="zh-CN"/>
        </w:rPr>
        <w:t xml:space="preserve"> </w:t>
      </w:r>
    </w:p>
    <w:p w:rsidR="00F27B76" w:rsidRDefault="009F2774" w:rsidP="00F27B76">
      <w:pPr>
        <w:overflowPunct w:val="0"/>
        <w:autoSpaceDE w:val="0"/>
        <w:autoSpaceDN w:val="0"/>
        <w:adjustRightInd w:val="0"/>
        <w:spacing w:after="180"/>
        <w:jc w:val="center"/>
        <w:textAlignment w:val="baseline"/>
        <w:rPr>
          <w:rFonts w:eastAsiaTheme="minorEastAsia"/>
          <w:lang w:eastAsia="zh-CN"/>
        </w:rPr>
      </w:pPr>
      <w:r>
        <w:object w:dxaOrig="12230" w:dyaOrig="5010">
          <v:shape id="_x0000_i1027" type="#_x0000_t75" style="width:453.05pt;height:185pt" o:ole="">
            <v:imagedata r:id="rId10" o:title=""/>
          </v:shape>
          <o:OLEObject Type="Embed" ProgID="Visio.Drawing.15" ShapeID="_x0000_i1027" DrawAspect="Content" ObjectID="_1602671433" r:id="rId11"/>
        </w:object>
      </w:r>
    </w:p>
    <w:p w:rsidR="00F27B76" w:rsidRDefault="00F27B76" w:rsidP="00F27B76">
      <w:pPr>
        <w:overflowPunct w:val="0"/>
        <w:autoSpaceDE w:val="0"/>
        <w:autoSpaceDN w:val="0"/>
        <w:adjustRightInd w:val="0"/>
        <w:spacing w:after="180"/>
        <w:jc w:val="center"/>
        <w:textAlignment w:val="baseline"/>
        <w:rPr>
          <w:rFonts w:eastAsiaTheme="minorEastAsia"/>
          <w:lang w:eastAsia="zh-CN"/>
        </w:rPr>
      </w:pPr>
      <w:r>
        <w:rPr>
          <w:rFonts w:eastAsiaTheme="minorEastAsia" w:hint="eastAsia"/>
          <w:lang w:eastAsia="zh-CN"/>
        </w:rPr>
        <w:t>Fig.</w:t>
      </w:r>
      <w:r w:rsidR="00492280">
        <w:rPr>
          <w:rFonts w:eastAsiaTheme="minorEastAsia" w:hint="eastAsia"/>
          <w:lang w:eastAsia="zh-CN"/>
        </w:rPr>
        <w:t>2</w:t>
      </w:r>
      <w:r>
        <w:rPr>
          <w:rFonts w:eastAsiaTheme="minorEastAsia" w:hint="eastAsia"/>
          <w:lang w:eastAsia="zh-CN"/>
        </w:rPr>
        <w:t xml:space="preserve"> </w:t>
      </w:r>
      <w:r w:rsidR="006F6299">
        <w:rPr>
          <w:rFonts w:eastAsiaTheme="minorEastAsia"/>
          <w:lang w:eastAsia="zh-CN"/>
        </w:rPr>
        <w:t>URLLC</w:t>
      </w:r>
      <w:r w:rsidR="002B5C42">
        <w:rPr>
          <w:rFonts w:eastAsiaTheme="minorEastAsia" w:hint="eastAsia"/>
          <w:lang w:eastAsia="zh-CN"/>
        </w:rPr>
        <w:t xml:space="preserve"> SR </w:t>
      </w:r>
      <w:r w:rsidR="006F6299">
        <w:rPr>
          <w:rFonts w:eastAsiaTheme="minorEastAsia"/>
          <w:lang w:eastAsia="zh-CN"/>
        </w:rPr>
        <w:t xml:space="preserve">not </w:t>
      </w:r>
      <w:r w:rsidR="00492280">
        <w:rPr>
          <w:rFonts w:eastAsiaTheme="minorEastAsia" w:hint="eastAsia"/>
          <w:lang w:eastAsia="zh-CN"/>
        </w:rPr>
        <w:t>cancell</w:t>
      </w:r>
      <w:r w:rsidR="006F6299">
        <w:rPr>
          <w:rFonts w:eastAsiaTheme="minorEastAsia"/>
          <w:lang w:eastAsia="zh-CN"/>
        </w:rPr>
        <w:t>ed by</w:t>
      </w:r>
      <w:r w:rsidR="002B5C42">
        <w:rPr>
          <w:rFonts w:eastAsiaTheme="minorEastAsia" w:hint="eastAsia"/>
          <w:lang w:eastAsia="zh-CN"/>
        </w:rPr>
        <w:t xml:space="preserve"> </w:t>
      </w:r>
      <w:proofErr w:type="spellStart"/>
      <w:r w:rsidR="006F6299">
        <w:rPr>
          <w:rFonts w:eastAsiaTheme="minorEastAsia"/>
          <w:lang w:eastAsia="zh-CN"/>
        </w:rPr>
        <w:t>eMBB</w:t>
      </w:r>
      <w:proofErr w:type="spellEnd"/>
      <w:r w:rsidR="005B659F">
        <w:rPr>
          <w:rFonts w:eastAsiaTheme="minorEastAsia"/>
          <w:lang w:eastAsia="zh-CN"/>
        </w:rPr>
        <w:t xml:space="preserve"> transmission</w:t>
      </w:r>
    </w:p>
    <w:p w:rsidR="008B2E57" w:rsidRDefault="008B2E57" w:rsidP="008B2E57">
      <w:pPr>
        <w:overflowPunct w:val="0"/>
        <w:autoSpaceDE w:val="0"/>
        <w:autoSpaceDN w:val="0"/>
        <w:adjustRightInd w:val="0"/>
        <w:spacing w:after="180"/>
        <w:jc w:val="both"/>
        <w:textAlignment w:val="baseline"/>
        <w:rPr>
          <w:rFonts w:eastAsiaTheme="minorEastAsia"/>
          <w:noProof/>
          <w:lang w:eastAsia="zh-CN"/>
        </w:rPr>
      </w:pPr>
      <w:r>
        <w:rPr>
          <w:rFonts w:eastAsia="宋体" w:hint="eastAsia"/>
          <w:szCs w:val="20"/>
          <w:lang w:val="en-GB" w:eastAsia="zh-CN"/>
        </w:rPr>
        <w:t xml:space="preserve">According to the above </w:t>
      </w:r>
      <w:r>
        <w:rPr>
          <w:rFonts w:eastAsia="宋体"/>
          <w:szCs w:val="20"/>
          <w:lang w:val="en-GB" w:eastAsia="zh-CN"/>
        </w:rPr>
        <w:t>analysis</w:t>
      </w:r>
      <w:r>
        <w:rPr>
          <w:rFonts w:eastAsia="宋体" w:hint="eastAsia"/>
          <w:szCs w:val="20"/>
          <w:lang w:val="en-GB" w:eastAsia="zh-CN"/>
        </w:rPr>
        <w:t xml:space="preserve">, it is </w:t>
      </w:r>
      <w:r>
        <w:rPr>
          <w:rFonts w:eastAsia="宋体"/>
          <w:szCs w:val="20"/>
          <w:lang w:val="en-GB" w:eastAsia="zh-CN"/>
        </w:rPr>
        <w:t>beneficial</w:t>
      </w:r>
      <w:r>
        <w:rPr>
          <w:rFonts w:eastAsia="宋体" w:hint="eastAsia"/>
          <w:szCs w:val="20"/>
          <w:lang w:val="en-GB" w:eastAsia="zh-CN"/>
        </w:rPr>
        <w:t xml:space="preserve"> </w:t>
      </w:r>
      <w:r w:rsidR="005A44B3" w:rsidRPr="00102C00">
        <w:rPr>
          <w:rFonts w:eastAsia="宋体"/>
          <w:szCs w:val="20"/>
          <w:lang w:val="en-GB" w:eastAsia="zh-CN"/>
        </w:rPr>
        <w:t>to</w:t>
      </w:r>
      <w:r w:rsidR="00102C00" w:rsidRPr="00102C00">
        <w:rPr>
          <w:rFonts w:eastAsia="宋体"/>
          <w:szCs w:val="20"/>
          <w:lang w:val="en-GB" w:eastAsia="zh-CN"/>
        </w:rPr>
        <w:t xml:space="preserve"> allow the URLLC SR not cancelled by </w:t>
      </w:r>
      <w:proofErr w:type="spellStart"/>
      <w:r w:rsidR="00102C00" w:rsidRPr="00102C00">
        <w:rPr>
          <w:rFonts w:eastAsia="宋体"/>
          <w:szCs w:val="20"/>
          <w:lang w:val="en-GB" w:eastAsia="zh-CN"/>
        </w:rPr>
        <w:t>eMBB</w:t>
      </w:r>
      <w:proofErr w:type="spellEnd"/>
      <w:r w:rsidR="00102C00" w:rsidRPr="00102C00">
        <w:rPr>
          <w:rFonts w:eastAsia="宋体"/>
          <w:szCs w:val="20"/>
          <w:lang w:val="en-GB" w:eastAsia="zh-CN"/>
        </w:rPr>
        <w:t xml:space="preserve"> </w:t>
      </w:r>
      <w:r w:rsidR="005A44B3">
        <w:rPr>
          <w:rFonts w:eastAsia="宋体"/>
          <w:szCs w:val="20"/>
          <w:lang w:val="en-GB" w:eastAsia="zh-CN"/>
        </w:rPr>
        <w:t>BSR transmission</w:t>
      </w:r>
      <w:r w:rsidR="00102C00" w:rsidRPr="00102C00">
        <w:rPr>
          <w:rFonts w:eastAsia="宋体"/>
          <w:szCs w:val="20"/>
          <w:lang w:val="en-GB" w:eastAsia="zh-CN"/>
        </w:rPr>
        <w:t>.</w:t>
      </w:r>
      <w:r w:rsidR="005A44B3">
        <w:rPr>
          <w:rFonts w:eastAsia="宋体"/>
          <w:szCs w:val="20"/>
          <w:lang w:val="en-GB" w:eastAsia="zh-CN"/>
        </w:rPr>
        <w:t xml:space="preserve"> </w:t>
      </w:r>
    </w:p>
    <w:p w:rsidR="00102C00" w:rsidRDefault="00102C00" w:rsidP="008B2E57">
      <w:pPr>
        <w:overflowPunct w:val="0"/>
        <w:autoSpaceDE w:val="0"/>
        <w:autoSpaceDN w:val="0"/>
        <w:adjustRightInd w:val="0"/>
        <w:spacing w:after="180"/>
        <w:jc w:val="both"/>
        <w:textAlignment w:val="baseline"/>
        <w:rPr>
          <w:rFonts w:eastAsiaTheme="minorEastAsia"/>
          <w:noProof/>
          <w:lang w:eastAsia="zh-CN"/>
        </w:rPr>
      </w:pPr>
      <w:r w:rsidRPr="00FC1254">
        <w:rPr>
          <w:rFonts w:eastAsia="宋体"/>
          <w:b/>
          <w:lang w:eastAsia="zh-CN"/>
        </w:rPr>
        <w:t>Proposal</w:t>
      </w:r>
      <w:r w:rsidR="008B244E">
        <w:rPr>
          <w:rFonts w:eastAsia="宋体"/>
          <w:b/>
          <w:lang w:eastAsia="zh-CN"/>
        </w:rPr>
        <w:t xml:space="preserve"> 1</w:t>
      </w:r>
      <w:r w:rsidRPr="00FC1254">
        <w:rPr>
          <w:rFonts w:eastAsia="宋体"/>
          <w:b/>
          <w:lang w:eastAsia="zh-CN"/>
        </w:rPr>
        <w:t>:</w:t>
      </w:r>
      <w:r w:rsidRPr="00FC1254">
        <w:rPr>
          <w:rFonts w:eastAsia="宋体" w:hint="eastAsia"/>
          <w:b/>
          <w:lang w:eastAsia="zh-CN"/>
        </w:rPr>
        <w:t xml:space="preserve"> </w:t>
      </w:r>
      <w:r w:rsidRPr="00BE7EF3">
        <w:rPr>
          <w:rFonts w:eastAsia="宋体"/>
          <w:b/>
          <w:lang w:eastAsia="zh-CN"/>
        </w:rPr>
        <w:t xml:space="preserve">To allow the URLLC SR not cancelled by </w:t>
      </w:r>
      <w:r w:rsidR="003F7BB3">
        <w:rPr>
          <w:rFonts w:eastAsia="宋体"/>
          <w:b/>
          <w:lang w:eastAsia="zh-CN"/>
        </w:rPr>
        <w:t xml:space="preserve">the </w:t>
      </w:r>
      <w:proofErr w:type="spellStart"/>
      <w:r w:rsidRPr="00BE7EF3">
        <w:rPr>
          <w:rFonts w:eastAsia="宋体"/>
          <w:b/>
          <w:lang w:eastAsia="zh-CN"/>
        </w:rPr>
        <w:t>eMBB</w:t>
      </w:r>
      <w:proofErr w:type="spellEnd"/>
      <w:r w:rsidRPr="00BE7EF3">
        <w:rPr>
          <w:rFonts w:eastAsia="宋体"/>
          <w:b/>
          <w:lang w:eastAsia="zh-CN"/>
        </w:rPr>
        <w:t xml:space="preserve"> BSR</w:t>
      </w:r>
      <w:r w:rsidR="005A44B3">
        <w:rPr>
          <w:rFonts w:eastAsia="宋体"/>
          <w:b/>
          <w:lang w:eastAsia="zh-CN"/>
        </w:rPr>
        <w:t xml:space="preserve"> transmission</w:t>
      </w:r>
      <w:r w:rsidRPr="00BE7EF3">
        <w:rPr>
          <w:rFonts w:eastAsia="宋体"/>
          <w:b/>
          <w:lang w:eastAsia="zh-CN"/>
        </w:rPr>
        <w:t>.</w:t>
      </w:r>
    </w:p>
    <w:p w:rsidR="00102C00" w:rsidRPr="005A44B3" w:rsidRDefault="00A81AEB" w:rsidP="008B2E57">
      <w:pPr>
        <w:overflowPunct w:val="0"/>
        <w:autoSpaceDE w:val="0"/>
        <w:autoSpaceDN w:val="0"/>
        <w:adjustRightInd w:val="0"/>
        <w:spacing w:after="180"/>
        <w:jc w:val="both"/>
        <w:textAlignment w:val="baseline"/>
        <w:rPr>
          <w:rFonts w:eastAsiaTheme="minorEastAsia"/>
          <w:szCs w:val="20"/>
          <w:lang w:eastAsia="zh-CN"/>
        </w:rPr>
      </w:pPr>
      <w:r>
        <w:rPr>
          <w:rFonts w:eastAsiaTheme="minorEastAsia"/>
          <w:lang w:eastAsia="zh-CN"/>
        </w:rPr>
        <w:t xml:space="preserve">Further, if the </w:t>
      </w:r>
      <w:proofErr w:type="spellStart"/>
      <w:r>
        <w:rPr>
          <w:rFonts w:eastAsiaTheme="minorEastAsia"/>
          <w:lang w:eastAsia="zh-CN"/>
        </w:rPr>
        <w:t>gNB</w:t>
      </w:r>
      <w:proofErr w:type="spellEnd"/>
      <w:r>
        <w:rPr>
          <w:rFonts w:eastAsiaTheme="minorEastAsia"/>
          <w:lang w:eastAsia="zh-CN"/>
        </w:rPr>
        <w:t xml:space="preserve"> would like to differ cases to apply the solution, it can be configurable for the URLLC SR to not be cancelled by the </w:t>
      </w:r>
      <w:proofErr w:type="spellStart"/>
      <w:r>
        <w:rPr>
          <w:rFonts w:eastAsiaTheme="minorEastAsia"/>
          <w:lang w:eastAsia="zh-CN"/>
        </w:rPr>
        <w:t>eMBB</w:t>
      </w:r>
      <w:proofErr w:type="spellEnd"/>
      <w:r>
        <w:rPr>
          <w:rFonts w:eastAsiaTheme="minorEastAsia"/>
          <w:lang w:eastAsia="zh-CN"/>
        </w:rPr>
        <w:t xml:space="preserve"> transmission. Otherwise, it is a default configuration that the URLLC SR cannot be cancelled by </w:t>
      </w:r>
      <w:proofErr w:type="spellStart"/>
      <w:r>
        <w:rPr>
          <w:rFonts w:eastAsiaTheme="minorEastAsia"/>
          <w:lang w:eastAsia="zh-CN"/>
        </w:rPr>
        <w:t>eMBB</w:t>
      </w:r>
      <w:proofErr w:type="spellEnd"/>
      <w:r>
        <w:rPr>
          <w:rFonts w:eastAsiaTheme="minorEastAsia"/>
          <w:lang w:eastAsia="zh-CN"/>
        </w:rPr>
        <w:t xml:space="preserve"> BSR transmission.</w:t>
      </w:r>
    </w:p>
    <w:p w:rsidR="004326B8" w:rsidRPr="00CF55D0" w:rsidRDefault="004326B8" w:rsidP="00164F5B">
      <w:pPr>
        <w:pStyle w:val="a0"/>
        <w:spacing w:before="120" w:after="0"/>
        <w:rPr>
          <w:rFonts w:eastAsia="宋体"/>
          <w:b/>
          <w:lang w:eastAsia="zh-CN"/>
        </w:rPr>
      </w:pPr>
      <w:bookmarkStart w:id="6" w:name="OLE_LINK98"/>
      <w:bookmarkStart w:id="7" w:name="OLE_LINK99"/>
      <w:bookmarkStart w:id="8" w:name="OLE_LINK188"/>
      <w:bookmarkStart w:id="9" w:name="OLE_LINK189"/>
    </w:p>
    <w:bookmarkEnd w:id="6"/>
    <w:bookmarkEnd w:id="7"/>
    <w:bookmarkEnd w:id="8"/>
    <w:bookmarkEnd w:id="9"/>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BE7EF3" w:rsidRDefault="00164F5B" w:rsidP="00A235F5">
      <w:pPr>
        <w:overflowPunct w:val="0"/>
        <w:autoSpaceDE w:val="0"/>
        <w:autoSpaceDN w:val="0"/>
        <w:adjustRightInd w:val="0"/>
        <w:spacing w:after="180"/>
        <w:jc w:val="both"/>
        <w:textAlignment w:val="baseline"/>
        <w:rPr>
          <w:rFonts w:eastAsia="宋体"/>
          <w:lang w:eastAsia="zh-CN"/>
        </w:rPr>
      </w:pPr>
      <w:r w:rsidRPr="00845037">
        <w:rPr>
          <w:rFonts w:eastAsia="宋体" w:hint="eastAsia"/>
          <w:lang w:eastAsia="zh-CN"/>
        </w:rPr>
        <w:t xml:space="preserve">In this contribution, </w:t>
      </w:r>
      <w:r>
        <w:rPr>
          <w:rFonts w:eastAsia="宋体" w:hint="eastAsia"/>
          <w:lang w:eastAsia="zh-CN"/>
        </w:rPr>
        <w:t>we discuss</w:t>
      </w:r>
      <w:r w:rsidRPr="004370A9">
        <w:rPr>
          <w:rFonts w:eastAsia="宋体"/>
          <w:szCs w:val="20"/>
          <w:lang w:eastAsia="zh-CN"/>
        </w:rPr>
        <w:t xml:space="preserve"> </w:t>
      </w:r>
      <w:r>
        <w:rPr>
          <w:rFonts w:eastAsia="宋体" w:hint="eastAsia"/>
          <w:szCs w:val="20"/>
          <w:lang w:eastAsia="zh-CN"/>
        </w:rPr>
        <w:t>the NR</w:t>
      </w:r>
      <w:r w:rsidR="00F241F9">
        <w:rPr>
          <w:rFonts w:eastAsia="宋体" w:hint="eastAsia"/>
          <w:szCs w:val="20"/>
          <w:lang w:eastAsia="zh-CN"/>
        </w:rPr>
        <w:t>-</w:t>
      </w:r>
      <w:proofErr w:type="spellStart"/>
      <w:r w:rsidR="00F241F9">
        <w:rPr>
          <w:rFonts w:eastAsia="宋体" w:hint="eastAsia"/>
          <w:szCs w:val="20"/>
          <w:lang w:eastAsia="zh-CN"/>
        </w:rPr>
        <w:t>IIoT</w:t>
      </w:r>
      <w:proofErr w:type="spellEnd"/>
      <w:r>
        <w:rPr>
          <w:rFonts w:eastAsia="宋体" w:hint="eastAsia"/>
          <w:szCs w:val="20"/>
          <w:lang w:eastAsia="zh-CN"/>
        </w:rPr>
        <w:t xml:space="preserve"> </w:t>
      </w:r>
      <w:r w:rsidR="00390513">
        <w:rPr>
          <w:rFonts w:eastAsia="宋体" w:hint="eastAsia"/>
          <w:szCs w:val="20"/>
          <w:lang w:eastAsia="zh-CN"/>
        </w:rPr>
        <w:t xml:space="preserve">SR </w:t>
      </w:r>
      <w:r w:rsidR="00034EF8">
        <w:rPr>
          <w:rFonts w:eastAsia="宋体" w:hint="eastAsia"/>
          <w:szCs w:val="20"/>
          <w:lang w:eastAsia="zh-CN"/>
        </w:rPr>
        <w:t>cancellation</w:t>
      </w:r>
      <w:r>
        <w:rPr>
          <w:rFonts w:eastAsia="宋体" w:hint="eastAsia"/>
          <w:szCs w:val="20"/>
          <w:lang w:eastAsia="zh-CN"/>
        </w:rPr>
        <w:t xml:space="preserve"> with </w:t>
      </w:r>
      <w:r>
        <w:rPr>
          <w:rFonts w:eastAsia="宋体"/>
          <w:lang w:eastAsia="zh-CN"/>
        </w:rPr>
        <w:t>the</w:t>
      </w:r>
      <w:r>
        <w:t xml:space="preserve"> following observation and proposals</w:t>
      </w:r>
      <w:r w:rsidRPr="003E36B2">
        <w:rPr>
          <w:rFonts w:eastAsia="宋体" w:hint="eastAsia"/>
          <w:lang w:eastAsia="zh-CN"/>
        </w:rPr>
        <w:t>:</w:t>
      </w:r>
    </w:p>
    <w:p w:rsidR="00BE7EF3" w:rsidRPr="00BE7EF3" w:rsidRDefault="00102C00" w:rsidP="00A235F5">
      <w:pPr>
        <w:overflowPunct w:val="0"/>
        <w:autoSpaceDE w:val="0"/>
        <w:autoSpaceDN w:val="0"/>
        <w:adjustRightInd w:val="0"/>
        <w:spacing w:after="180"/>
        <w:jc w:val="both"/>
        <w:textAlignment w:val="baseline"/>
        <w:rPr>
          <w:rFonts w:eastAsia="宋体"/>
          <w:b/>
          <w:lang w:eastAsia="zh-CN"/>
        </w:rPr>
      </w:pPr>
      <w:r w:rsidRPr="00FC1254">
        <w:rPr>
          <w:rFonts w:eastAsia="宋体"/>
          <w:b/>
          <w:lang w:eastAsia="zh-CN"/>
        </w:rPr>
        <w:t>Proposal:</w:t>
      </w:r>
      <w:r w:rsidR="00BE7EF3" w:rsidRPr="00FC1254">
        <w:rPr>
          <w:rFonts w:eastAsia="宋体" w:hint="eastAsia"/>
          <w:b/>
          <w:lang w:eastAsia="zh-CN"/>
        </w:rPr>
        <w:t xml:space="preserve"> </w:t>
      </w:r>
      <w:r w:rsidR="003F7BB3" w:rsidRPr="00BE7EF3">
        <w:rPr>
          <w:rFonts w:eastAsia="宋体"/>
          <w:b/>
          <w:lang w:eastAsia="zh-CN"/>
        </w:rPr>
        <w:t xml:space="preserve">To allow the URLLC SR not cancelled by </w:t>
      </w:r>
      <w:r w:rsidR="003F7BB3">
        <w:rPr>
          <w:rFonts w:eastAsia="宋体"/>
          <w:b/>
          <w:lang w:eastAsia="zh-CN"/>
        </w:rPr>
        <w:t xml:space="preserve">the </w:t>
      </w:r>
      <w:proofErr w:type="spellStart"/>
      <w:r w:rsidR="003F7BB3" w:rsidRPr="00BE7EF3">
        <w:rPr>
          <w:rFonts w:eastAsia="宋体"/>
          <w:b/>
          <w:lang w:eastAsia="zh-CN"/>
        </w:rPr>
        <w:t>eMBB</w:t>
      </w:r>
      <w:proofErr w:type="spellEnd"/>
      <w:r w:rsidR="003F7BB3" w:rsidRPr="00BE7EF3">
        <w:rPr>
          <w:rFonts w:eastAsia="宋体"/>
          <w:b/>
          <w:lang w:eastAsia="zh-CN"/>
        </w:rPr>
        <w:t xml:space="preserve"> BSR</w:t>
      </w:r>
      <w:r w:rsidR="003F7BB3">
        <w:rPr>
          <w:rFonts w:eastAsia="宋体"/>
          <w:b/>
          <w:lang w:eastAsia="zh-CN"/>
        </w:rPr>
        <w:t xml:space="preserve"> transmission</w:t>
      </w:r>
      <w:r w:rsidR="003F7BB3" w:rsidRPr="00BE7EF3">
        <w:rPr>
          <w:rFonts w:eastAsia="宋体"/>
          <w:b/>
          <w:lang w:eastAsia="zh-CN"/>
        </w:rPr>
        <w:t>.</w:t>
      </w:r>
    </w:p>
    <w:p w:rsidR="00E50598" w:rsidRDefault="00E50598" w:rsidP="009A249D">
      <w:pPr>
        <w:pStyle w:val="a0"/>
        <w:spacing w:before="120" w:after="0"/>
        <w:rPr>
          <w:rFonts w:eastAsia="宋体"/>
          <w:b/>
          <w:lang w:eastAsia="zh-CN"/>
        </w:rPr>
      </w:pPr>
    </w:p>
    <w:p w:rsidR="00164F5B" w:rsidRDefault="00164F5B" w:rsidP="009A249D">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rsidR="0022253D" w:rsidRPr="00973679" w:rsidRDefault="00973679" w:rsidP="008E6D8F">
      <w:pPr>
        <w:pStyle w:val="a0"/>
        <w:numPr>
          <w:ilvl w:val="0"/>
          <w:numId w:val="24"/>
        </w:numPr>
        <w:rPr>
          <w:rFonts w:eastAsia="宋体"/>
          <w:kern w:val="2"/>
          <w:szCs w:val="20"/>
          <w:lang w:eastAsia="zh-CN"/>
        </w:rPr>
      </w:pPr>
      <w:bookmarkStart w:id="10" w:name="_Ref525808865"/>
      <w:bookmarkEnd w:id="4"/>
      <w:bookmarkEnd w:id="5"/>
      <w:r>
        <w:t>RP-182090, “Revised SID: Study on NR Industrial Internet of Things (IoT)”, Nokia, Nokia Shanghai Bell.</w:t>
      </w:r>
      <w:bookmarkEnd w:id="10"/>
    </w:p>
    <w:p w:rsidR="00973679" w:rsidRPr="005676F4" w:rsidRDefault="00973679" w:rsidP="008E6D8F">
      <w:pPr>
        <w:pStyle w:val="a0"/>
        <w:numPr>
          <w:ilvl w:val="0"/>
          <w:numId w:val="24"/>
        </w:numPr>
        <w:rPr>
          <w:rFonts w:eastAsia="宋体"/>
          <w:kern w:val="2"/>
          <w:szCs w:val="20"/>
          <w:lang w:eastAsia="zh-CN"/>
        </w:rPr>
      </w:pPr>
      <w:r w:rsidRPr="002C78B2">
        <w:rPr>
          <w:rFonts w:eastAsia="宋体"/>
          <w:kern w:val="2"/>
          <w:szCs w:val="20"/>
          <w:lang w:eastAsia="zh-CN"/>
        </w:rPr>
        <w:t xml:space="preserve">3GPP TS </w:t>
      </w:r>
      <w:r>
        <w:rPr>
          <w:rFonts w:eastAsia="宋体" w:hint="eastAsia"/>
          <w:kern w:val="2"/>
          <w:szCs w:val="20"/>
          <w:lang w:eastAsia="zh-CN"/>
        </w:rPr>
        <w:t>3</w:t>
      </w:r>
      <w:r w:rsidR="00723C9B">
        <w:rPr>
          <w:rFonts w:eastAsia="宋体"/>
          <w:kern w:val="2"/>
          <w:szCs w:val="20"/>
          <w:lang w:eastAsia="zh-CN"/>
        </w:rPr>
        <w:t>8</w:t>
      </w:r>
      <w:r>
        <w:rPr>
          <w:rFonts w:eastAsia="宋体" w:hint="eastAsia"/>
          <w:kern w:val="2"/>
          <w:szCs w:val="20"/>
          <w:lang w:eastAsia="zh-CN"/>
        </w:rPr>
        <w:t>.321</w:t>
      </w:r>
      <w:r>
        <w:t>: "</w:t>
      </w:r>
      <w:r w:rsidR="00723C9B">
        <w:t>NR</w:t>
      </w:r>
      <w:r>
        <w:t>; Medium Access Control (MAC) protocol specification".</w:t>
      </w:r>
    </w:p>
    <w:p w:rsidR="005676F4" w:rsidRDefault="005676F4" w:rsidP="005676F4">
      <w:pPr>
        <w:pStyle w:val="1"/>
        <w:keepLines/>
        <w:pBdr>
          <w:top w:val="single" w:sz="12" w:space="3" w:color="auto"/>
        </w:pBdr>
        <w:overflowPunct w:val="0"/>
        <w:autoSpaceDE w:val="0"/>
        <w:autoSpaceDN w:val="0"/>
        <w:adjustRightInd w:val="0"/>
        <w:spacing w:after="180"/>
        <w:ind w:firstLineChars="50" w:firstLine="180"/>
        <w:textAlignment w:val="baseline"/>
      </w:pPr>
      <w:r w:rsidRPr="005676F4">
        <w:rPr>
          <w:rFonts w:cs="Times New Roman"/>
          <w:b w:val="0"/>
          <w:bCs w:val="0"/>
          <w:kern w:val="0"/>
          <w:sz w:val="36"/>
          <w:szCs w:val="20"/>
          <w:lang w:val="fr-FR"/>
        </w:rPr>
        <w:lastRenderedPageBreak/>
        <w:t>Annex</w:t>
      </w:r>
    </w:p>
    <w:p w:rsidR="005676F4" w:rsidRDefault="005676F4" w:rsidP="005676F4">
      <w:pPr>
        <w:pStyle w:val="20"/>
      </w:pPr>
      <w:r>
        <w:t>3</w:t>
      </w:r>
      <w:r>
        <w:tab/>
        <w:t>Justification</w:t>
      </w:r>
    </w:p>
    <w:p w:rsidR="005676F4" w:rsidRDefault="005676F4" w:rsidP="005676F4">
      <w:pPr>
        <w:tabs>
          <w:tab w:val="num" w:pos="2160"/>
        </w:tabs>
        <w:rPr>
          <w:bCs/>
        </w:rPr>
      </w:pPr>
    </w:p>
    <w:p w:rsidR="005676F4" w:rsidRDefault="005676F4" w:rsidP="005676F4">
      <w:pPr>
        <w:tabs>
          <w:tab w:val="num" w:pos="2160"/>
        </w:tabs>
        <w:jc w:val="both"/>
        <w:rPr>
          <w:bCs/>
        </w:rPr>
      </w:pPr>
      <w:r w:rsidRPr="00BA6AFB">
        <w:rPr>
          <w:bCs/>
        </w:rPr>
        <w:t xml:space="preserve">In Release 15 the basic support for URLLC was introduced with TTI structures for low latency as well as methods for improved reliability. Further use cases with tighter requirements have been identified </w:t>
      </w:r>
      <w:r>
        <w:rPr>
          <w:bCs/>
        </w:rPr>
        <w:t xml:space="preserve">as an important area for NR evolution. </w:t>
      </w:r>
    </w:p>
    <w:p w:rsidR="005676F4" w:rsidRDefault="005676F4" w:rsidP="005676F4">
      <w:pPr>
        <w:tabs>
          <w:tab w:val="num" w:pos="2160"/>
        </w:tabs>
        <w:jc w:val="both"/>
        <w:rPr>
          <w:bCs/>
        </w:rPr>
      </w:pPr>
    </w:p>
    <w:p w:rsidR="005676F4" w:rsidRDefault="005676F4" w:rsidP="005676F4">
      <w:pPr>
        <w:tabs>
          <w:tab w:val="num" w:pos="2160"/>
        </w:tabs>
        <w:jc w:val="both"/>
        <w:rPr>
          <w:bCs/>
        </w:rPr>
      </w:pPr>
      <w:r>
        <w:rPr>
          <w:bCs/>
        </w:rPr>
        <w:t>The RAN level email discussion identified the follow key use new cases to be considered:</w:t>
      </w:r>
    </w:p>
    <w:p w:rsidR="005676F4" w:rsidRPr="00BA6AFB" w:rsidRDefault="005676F4" w:rsidP="005676F4">
      <w:pPr>
        <w:tabs>
          <w:tab w:val="num" w:pos="2160"/>
        </w:tabs>
        <w:jc w:val="both"/>
        <w:rPr>
          <w:bCs/>
        </w:rPr>
      </w:pPr>
    </w:p>
    <w:p w:rsidR="005676F4" w:rsidRPr="00D630B3" w:rsidRDefault="005676F4" w:rsidP="005676F4">
      <w:pPr>
        <w:numPr>
          <w:ilvl w:val="0"/>
          <w:numId w:val="44"/>
        </w:numPr>
        <w:overflowPunct w:val="0"/>
        <w:autoSpaceDE w:val="0"/>
        <w:autoSpaceDN w:val="0"/>
        <w:adjustRightInd w:val="0"/>
        <w:jc w:val="both"/>
        <w:textAlignment w:val="baseline"/>
        <w:rPr>
          <w:bCs/>
        </w:rPr>
      </w:pPr>
      <w:r w:rsidRPr="00D630B3">
        <w:rPr>
          <w:bCs/>
        </w:rPr>
        <w:t>Release 15 enabled use case improvements</w:t>
      </w:r>
    </w:p>
    <w:p w:rsidR="005676F4" w:rsidRPr="00D630B3" w:rsidRDefault="005676F4" w:rsidP="005676F4">
      <w:pPr>
        <w:numPr>
          <w:ilvl w:val="1"/>
          <w:numId w:val="44"/>
        </w:numPr>
        <w:overflowPunct w:val="0"/>
        <w:autoSpaceDE w:val="0"/>
        <w:autoSpaceDN w:val="0"/>
        <w:adjustRightInd w:val="0"/>
        <w:jc w:val="both"/>
        <w:textAlignment w:val="baseline"/>
        <w:rPr>
          <w:bCs/>
        </w:rPr>
      </w:pPr>
      <w:r w:rsidRPr="00D630B3">
        <w:rPr>
          <w:bCs/>
        </w:rPr>
        <w:t>Such as AR/VR (Entertainment industry)</w:t>
      </w:r>
    </w:p>
    <w:p w:rsidR="005676F4" w:rsidRPr="00D630B3" w:rsidRDefault="005676F4" w:rsidP="005676F4">
      <w:pPr>
        <w:numPr>
          <w:ilvl w:val="0"/>
          <w:numId w:val="44"/>
        </w:numPr>
        <w:overflowPunct w:val="0"/>
        <w:autoSpaceDE w:val="0"/>
        <w:autoSpaceDN w:val="0"/>
        <w:adjustRightInd w:val="0"/>
        <w:jc w:val="both"/>
        <w:textAlignment w:val="baseline"/>
        <w:rPr>
          <w:bCs/>
        </w:rPr>
      </w:pPr>
      <w:r w:rsidRPr="00D630B3">
        <w:rPr>
          <w:bCs/>
        </w:rPr>
        <w:t>New Release 16 use cases with higher requirements</w:t>
      </w:r>
    </w:p>
    <w:p w:rsidR="005676F4" w:rsidRPr="00D630B3" w:rsidRDefault="005676F4" w:rsidP="005676F4">
      <w:pPr>
        <w:numPr>
          <w:ilvl w:val="1"/>
          <w:numId w:val="44"/>
        </w:numPr>
        <w:overflowPunct w:val="0"/>
        <w:autoSpaceDE w:val="0"/>
        <w:autoSpaceDN w:val="0"/>
        <w:adjustRightInd w:val="0"/>
        <w:jc w:val="both"/>
        <w:textAlignment w:val="baseline"/>
        <w:rPr>
          <w:bCs/>
        </w:rPr>
      </w:pPr>
      <w:r w:rsidRPr="00D630B3">
        <w:rPr>
          <w:bCs/>
        </w:rPr>
        <w:t>Factory automation</w:t>
      </w:r>
    </w:p>
    <w:p w:rsidR="005676F4" w:rsidRPr="00D630B3" w:rsidRDefault="005676F4" w:rsidP="005676F4">
      <w:pPr>
        <w:numPr>
          <w:ilvl w:val="1"/>
          <w:numId w:val="44"/>
        </w:numPr>
        <w:overflowPunct w:val="0"/>
        <w:autoSpaceDE w:val="0"/>
        <w:autoSpaceDN w:val="0"/>
        <w:adjustRightInd w:val="0"/>
        <w:jc w:val="both"/>
        <w:textAlignment w:val="baseline"/>
        <w:rPr>
          <w:bCs/>
        </w:rPr>
      </w:pPr>
      <w:r w:rsidRPr="00D630B3">
        <w:rPr>
          <w:bCs/>
        </w:rPr>
        <w:t>Transport Industry</w:t>
      </w:r>
    </w:p>
    <w:p w:rsidR="005676F4" w:rsidRPr="00D630B3" w:rsidRDefault="005676F4" w:rsidP="005676F4">
      <w:pPr>
        <w:numPr>
          <w:ilvl w:val="1"/>
          <w:numId w:val="44"/>
        </w:numPr>
        <w:overflowPunct w:val="0"/>
        <w:autoSpaceDE w:val="0"/>
        <w:autoSpaceDN w:val="0"/>
        <w:adjustRightInd w:val="0"/>
        <w:jc w:val="both"/>
        <w:textAlignment w:val="baseline"/>
        <w:rPr>
          <w:bCs/>
        </w:rPr>
      </w:pPr>
      <w:r w:rsidRPr="00D630B3">
        <w:rPr>
          <w:bCs/>
        </w:rPr>
        <w:t>Electrical Power Distribution</w:t>
      </w:r>
    </w:p>
    <w:p w:rsidR="005676F4" w:rsidRDefault="005676F4" w:rsidP="005676F4">
      <w:pPr>
        <w:tabs>
          <w:tab w:val="num" w:pos="2160"/>
        </w:tabs>
        <w:jc w:val="both"/>
        <w:rPr>
          <w:bCs/>
        </w:rPr>
      </w:pPr>
    </w:p>
    <w:p w:rsidR="005676F4" w:rsidRDefault="005676F4" w:rsidP="005676F4">
      <w:pPr>
        <w:rPr>
          <w:bCs/>
        </w:rPr>
      </w:pPr>
      <w:r>
        <w:rPr>
          <w:bCs/>
        </w:rPr>
        <w:t xml:space="preserve">For these use cases improved areas have been identified for L2 and L3, including support of TSN (Time Sensitive Networking). TSG SA WG1 has been also addressing the requirements for enhanced URLLC work, as captured in </w:t>
      </w:r>
      <w:r w:rsidRPr="001D7764">
        <w:rPr>
          <w:bCs/>
        </w:rPr>
        <w:t>TS 22.804</w:t>
      </w:r>
      <w:r>
        <w:rPr>
          <w:bCs/>
        </w:rPr>
        <w:t>.</w:t>
      </w:r>
    </w:p>
    <w:p w:rsidR="005676F4" w:rsidRPr="00A7059D" w:rsidRDefault="005676F4" w:rsidP="005676F4">
      <w:pPr>
        <w:rPr>
          <w:bCs/>
        </w:rPr>
      </w:pPr>
    </w:p>
    <w:p w:rsidR="005676F4" w:rsidRDefault="005676F4" w:rsidP="005676F4">
      <w:pPr>
        <w:pStyle w:val="20"/>
      </w:pPr>
      <w:r>
        <w:t>4</w:t>
      </w:r>
      <w:r>
        <w:tab/>
        <w:t>Objective</w:t>
      </w:r>
    </w:p>
    <w:p w:rsidR="005676F4" w:rsidRPr="004E3261" w:rsidRDefault="005676F4" w:rsidP="005676F4">
      <w:pPr>
        <w:pStyle w:val="3"/>
        <w:rPr>
          <w:color w:val="0000FF"/>
        </w:rPr>
      </w:pPr>
      <w:r w:rsidRPr="004E3261">
        <w:rPr>
          <w:color w:val="0000FF"/>
        </w:rPr>
        <w:t>4.1</w:t>
      </w:r>
      <w:r w:rsidRPr="004E3261">
        <w:rPr>
          <w:color w:val="0000FF"/>
        </w:rPr>
        <w:tab/>
        <w:t xml:space="preserve">Objective </w:t>
      </w:r>
      <w:r>
        <w:rPr>
          <w:color w:val="0000FF"/>
        </w:rPr>
        <w:t>of SI</w:t>
      </w:r>
    </w:p>
    <w:p w:rsidR="005676F4" w:rsidRDefault="005676F4" w:rsidP="005676F4">
      <w:pPr>
        <w:tabs>
          <w:tab w:val="num" w:pos="2160"/>
        </w:tabs>
        <w:jc w:val="both"/>
        <w:rPr>
          <w:bCs/>
        </w:rPr>
      </w:pPr>
      <w:r>
        <w:rPr>
          <w:bCs/>
        </w:rPr>
        <w:t>The objective of this study item is to investigate enhancements to URLLC (Ultra Reliable Low Latency Communications), considering both FR1 and FR2 as well as TDD and FDD, with the already existing solutions for NR as the baseline. The study is focusing on the following items:</w:t>
      </w:r>
    </w:p>
    <w:p w:rsidR="005676F4" w:rsidRDefault="005676F4" w:rsidP="005676F4">
      <w:pPr>
        <w:tabs>
          <w:tab w:val="num" w:pos="2160"/>
        </w:tabs>
        <w:jc w:val="both"/>
        <w:rPr>
          <w:bCs/>
        </w:rPr>
      </w:pPr>
    </w:p>
    <w:p w:rsidR="005676F4" w:rsidRPr="0026677A" w:rsidRDefault="005676F4" w:rsidP="005676F4">
      <w:pPr>
        <w:numPr>
          <w:ilvl w:val="0"/>
          <w:numId w:val="45"/>
        </w:numPr>
        <w:overflowPunct w:val="0"/>
        <w:autoSpaceDE w:val="0"/>
        <w:autoSpaceDN w:val="0"/>
        <w:adjustRightInd w:val="0"/>
        <w:jc w:val="both"/>
        <w:textAlignment w:val="baseline"/>
        <w:rPr>
          <w:bCs/>
        </w:rPr>
      </w:pPr>
      <w:r w:rsidRPr="0026677A">
        <w:rPr>
          <w:bCs/>
        </w:rPr>
        <w:t>L2/L3 enhancements</w:t>
      </w:r>
      <w:r>
        <w:rPr>
          <w:bCs/>
        </w:rPr>
        <w:t>:</w:t>
      </w:r>
    </w:p>
    <w:p w:rsidR="005676F4" w:rsidRDefault="005676F4" w:rsidP="005676F4">
      <w:pPr>
        <w:numPr>
          <w:ilvl w:val="1"/>
          <w:numId w:val="45"/>
        </w:numPr>
        <w:overflowPunct w:val="0"/>
        <w:autoSpaceDE w:val="0"/>
        <w:autoSpaceDN w:val="0"/>
        <w:adjustRightInd w:val="0"/>
        <w:jc w:val="both"/>
        <w:textAlignment w:val="baseline"/>
        <w:rPr>
          <w:bCs/>
        </w:rPr>
      </w:pPr>
      <w:bookmarkStart w:id="11" w:name="_Hlk524312897"/>
      <w:bookmarkStart w:id="12" w:name="_Hlk524312950"/>
      <w:r w:rsidRPr="0026677A">
        <w:rPr>
          <w:bCs/>
        </w:rPr>
        <w:t>Data duplication</w:t>
      </w:r>
      <w:r>
        <w:rPr>
          <w:bCs/>
        </w:rPr>
        <w:t xml:space="preserve"> and multi-connectivity</w:t>
      </w:r>
      <w:r w:rsidRPr="0026677A">
        <w:rPr>
          <w:bCs/>
        </w:rPr>
        <w:t xml:space="preserve"> enhancements, including</w:t>
      </w:r>
      <w:r>
        <w:rPr>
          <w:bCs/>
        </w:rPr>
        <w:t xml:space="preserve"> (RAN2/RAN3)</w:t>
      </w:r>
      <w:r w:rsidRPr="0026677A">
        <w:rPr>
          <w:bCs/>
        </w:rPr>
        <w:t>:</w:t>
      </w:r>
    </w:p>
    <w:p w:rsidR="005676F4" w:rsidRPr="0026677A" w:rsidRDefault="005676F4" w:rsidP="005676F4">
      <w:pPr>
        <w:numPr>
          <w:ilvl w:val="2"/>
          <w:numId w:val="45"/>
        </w:numPr>
        <w:overflowPunct w:val="0"/>
        <w:autoSpaceDE w:val="0"/>
        <w:autoSpaceDN w:val="0"/>
        <w:adjustRightInd w:val="0"/>
        <w:jc w:val="both"/>
        <w:textAlignment w:val="baseline"/>
        <w:rPr>
          <w:bCs/>
        </w:rPr>
      </w:pPr>
      <w:r w:rsidRPr="002D15BA">
        <w:rPr>
          <w:bCs/>
        </w:rPr>
        <w:t>Resource efficient PDCP duplication e.g. coordination between the nodes for PDCP duplication activation and resource efficiency insurance, avoiding unnecessary duplicate transmissions etc</w:t>
      </w:r>
      <w:r>
        <w:rPr>
          <w:bCs/>
        </w:rPr>
        <w:t>.</w:t>
      </w:r>
    </w:p>
    <w:p w:rsidR="005676F4" w:rsidRPr="006B2452" w:rsidRDefault="005676F4" w:rsidP="005676F4">
      <w:pPr>
        <w:numPr>
          <w:ilvl w:val="2"/>
          <w:numId w:val="45"/>
        </w:numPr>
        <w:overflowPunct w:val="0"/>
        <w:autoSpaceDE w:val="0"/>
        <w:autoSpaceDN w:val="0"/>
        <w:adjustRightInd w:val="0"/>
        <w:jc w:val="both"/>
        <w:textAlignment w:val="baseline"/>
        <w:rPr>
          <w:bCs/>
        </w:rPr>
      </w:pPr>
      <w:r>
        <w:rPr>
          <w:bCs/>
        </w:rPr>
        <w:t xml:space="preserve">PDCP duplication with more than 2 </w:t>
      </w:r>
      <w:proofErr w:type="gramStart"/>
      <w:r>
        <w:rPr>
          <w:bCs/>
        </w:rPr>
        <w:t xml:space="preserve">copies </w:t>
      </w:r>
      <w:r w:rsidRPr="006B2452">
        <w:rPr>
          <w:bCs/>
        </w:rPr>
        <w:t xml:space="preserve"> </w:t>
      </w:r>
      <w:r w:rsidRPr="006C7E81">
        <w:rPr>
          <w:bCs/>
        </w:rPr>
        <w:t>leveraging</w:t>
      </w:r>
      <w:proofErr w:type="gramEnd"/>
      <w:r w:rsidRPr="006C7E81">
        <w:rPr>
          <w:bCs/>
        </w:rPr>
        <w:t xml:space="preserve"> (combination of) DC and CA, whereupon data transmission takes places </w:t>
      </w:r>
      <w:r w:rsidRPr="006B2452">
        <w:rPr>
          <w:bCs/>
        </w:rPr>
        <w:t>from at most two nodes : assessment of the gains, and if beneficial, study the associated solutions</w:t>
      </w:r>
      <w:bookmarkEnd w:id="11"/>
      <w:r w:rsidRPr="006B2452">
        <w:rPr>
          <w:bCs/>
        </w:rPr>
        <w:t xml:space="preserve">. </w:t>
      </w:r>
    </w:p>
    <w:bookmarkEnd w:id="12"/>
    <w:p w:rsidR="005676F4" w:rsidRPr="00506FEF" w:rsidRDefault="005676F4" w:rsidP="005676F4">
      <w:pPr>
        <w:numPr>
          <w:ilvl w:val="2"/>
          <w:numId w:val="45"/>
        </w:numPr>
        <w:overflowPunct w:val="0"/>
        <w:autoSpaceDE w:val="0"/>
        <w:autoSpaceDN w:val="0"/>
        <w:adjustRightInd w:val="0"/>
        <w:jc w:val="both"/>
        <w:textAlignment w:val="baseline"/>
        <w:rPr>
          <w:bCs/>
        </w:rPr>
      </w:pPr>
      <w:r w:rsidRPr="006B2452">
        <w:rPr>
          <w:bCs/>
        </w:rPr>
        <w:t>Potential impacts of higher layer multi-connectivity</w:t>
      </w:r>
      <w:r>
        <w:rPr>
          <w:bCs/>
        </w:rPr>
        <w:t xml:space="preserve"> as studied by SA2.</w:t>
      </w:r>
    </w:p>
    <w:p w:rsidR="005676F4" w:rsidRPr="0026677A" w:rsidRDefault="005676F4" w:rsidP="005676F4">
      <w:pPr>
        <w:ind w:left="1080"/>
        <w:jc w:val="both"/>
        <w:rPr>
          <w:bCs/>
        </w:rPr>
      </w:pPr>
    </w:p>
    <w:p w:rsidR="005676F4" w:rsidRDefault="005676F4" w:rsidP="005676F4">
      <w:pPr>
        <w:numPr>
          <w:ilvl w:val="1"/>
          <w:numId w:val="45"/>
        </w:numPr>
        <w:overflowPunct w:val="0"/>
        <w:autoSpaceDE w:val="0"/>
        <w:autoSpaceDN w:val="0"/>
        <w:adjustRightInd w:val="0"/>
        <w:jc w:val="both"/>
        <w:textAlignment w:val="baseline"/>
        <w:rPr>
          <w:bCs/>
        </w:rPr>
      </w:pPr>
      <w:bookmarkStart w:id="13" w:name="_Hlk523733459"/>
      <w:r w:rsidRPr="0026677A">
        <w:rPr>
          <w:bCs/>
        </w:rPr>
        <w:lastRenderedPageBreak/>
        <w:t>UL/DL intra-UE priori</w:t>
      </w:r>
      <w:r>
        <w:rPr>
          <w:bCs/>
        </w:rPr>
        <w:t>ti</w:t>
      </w:r>
      <w:r w:rsidRPr="0026677A">
        <w:rPr>
          <w:bCs/>
        </w:rPr>
        <w:t>zation/multiplexing</w:t>
      </w:r>
      <w:bookmarkEnd w:id="13"/>
      <w:r>
        <w:rPr>
          <w:bCs/>
        </w:rPr>
        <w:t xml:space="preserve">, i.e. </w:t>
      </w:r>
      <w:r w:rsidRPr="009A6799">
        <w:rPr>
          <w:bCs/>
        </w:rPr>
        <w:t>prioritization</w:t>
      </w:r>
      <w:r>
        <w:rPr>
          <w:bCs/>
        </w:rPr>
        <w:t xml:space="preserve"> (for example dropping, delaying or puncturing lower priority service)</w:t>
      </w:r>
      <w:r w:rsidRPr="009A6799">
        <w:rPr>
          <w:bCs/>
        </w:rPr>
        <w:t xml:space="preserve"> between </w:t>
      </w:r>
      <w:r>
        <w:rPr>
          <w:bCs/>
        </w:rPr>
        <w:t xml:space="preserve">different categories of traffic </w:t>
      </w:r>
      <w:r w:rsidRPr="009A6799">
        <w:rPr>
          <w:bCs/>
        </w:rPr>
        <w:t>in the UE</w:t>
      </w:r>
      <w:r>
        <w:rPr>
          <w:bCs/>
        </w:rPr>
        <w:t>,</w:t>
      </w:r>
      <w:r w:rsidRPr="000363A6">
        <w:rPr>
          <w:bCs/>
        </w:rPr>
        <w:t xml:space="preserve"> </w:t>
      </w:r>
      <w:r w:rsidRPr="009A6799">
        <w:rPr>
          <w:bCs/>
        </w:rPr>
        <w:t xml:space="preserve">including both data and control </w:t>
      </w:r>
      <w:r>
        <w:rPr>
          <w:bCs/>
        </w:rPr>
        <w:t>channels and considering</w:t>
      </w:r>
      <w:r w:rsidRPr="0026677A">
        <w:rPr>
          <w:bCs/>
        </w:rPr>
        <w:t xml:space="preserve"> (RAN2</w:t>
      </w:r>
      <w:r>
        <w:rPr>
          <w:bCs/>
        </w:rPr>
        <w:t>/RAN1</w:t>
      </w:r>
      <w:r w:rsidRPr="0026677A">
        <w:rPr>
          <w:bCs/>
        </w:rPr>
        <w:t>)</w:t>
      </w:r>
      <w:r>
        <w:rPr>
          <w:bCs/>
        </w:rPr>
        <w:t>:</w:t>
      </w:r>
    </w:p>
    <w:p w:rsidR="005676F4" w:rsidRPr="006B2452" w:rsidRDefault="005676F4" w:rsidP="005676F4">
      <w:pPr>
        <w:numPr>
          <w:ilvl w:val="2"/>
          <w:numId w:val="45"/>
        </w:numPr>
        <w:overflowPunct w:val="0"/>
        <w:autoSpaceDE w:val="0"/>
        <w:autoSpaceDN w:val="0"/>
        <w:adjustRightInd w:val="0"/>
        <w:jc w:val="both"/>
        <w:textAlignment w:val="baseline"/>
        <w:rPr>
          <w:bCs/>
        </w:rPr>
      </w:pPr>
      <w:r w:rsidRPr="00813693">
        <w:rPr>
          <w:bCs/>
        </w:rPr>
        <w:t xml:space="preserve">different latency and reliability </w:t>
      </w:r>
      <w:r w:rsidRPr="006B2452">
        <w:rPr>
          <w:bCs/>
        </w:rPr>
        <w:t>requirements</w:t>
      </w:r>
    </w:p>
    <w:p w:rsidR="005676F4" w:rsidRPr="006B2452" w:rsidRDefault="005676F4" w:rsidP="005676F4">
      <w:pPr>
        <w:numPr>
          <w:ilvl w:val="2"/>
          <w:numId w:val="45"/>
        </w:numPr>
        <w:overflowPunct w:val="0"/>
        <w:autoSpaceDE w:val="0"/>
        <w:autoSpaceDN w:val="0"/>
        <w:adjustRightInd w:val="0"/>
        <w:jc w:val="both"/>
        <w:textAlignment w:val="baseline"/>
        <w:rPr>
          <w:bCs/>
        </w:rPr>
      </w:pPr>
      <w:r w:rsidRPr="006B2452">
        <w:rPr>
          <w:bCs/>
        </w:rPr>
        <w:t>Different types of resource allocation for example grant-free and grant-based allocations</w:t>
      </w:r>
    </w:p>
    <w:p w:rsidR="005676F4" w:rsidRPr="006B2452" w:rsidRDefault="005676F4" w:rsidP="005676F4">
      <w:pPr>
        <w:ind w:firstLine="720"/>
        <w:rPr>
          <w:bCs/>
        </w:rPr>
      </w:pPr>
      <w:r w:rsidRPr="006B2452">
        <w:rPr>
          <w:bCs/>
        </w:rPr>
        <w:t>Note: RAN2 to start the work, RAN1 to take action based on RAN2 progress.</w:t>
      </w:r>
    </w:p>
    <w:p w:rsidR="005676F4" w:rsidRPr="005676F4" w:rsidRDefault="005676F4" w:rsidP="005676F4">
      <w:pPr>
        <w:pStyle w:val="a0"/>
        <w:rPr>
          <w:rFonts w:eastAsia="宋体"/>
          <w:kern w:val="2"/>
          <w:szCs w:val="20"/>
          <w:lang w:eastAsia="zh-CN"/>
        </w:rPr>
      </w:pPr>
    </w:p>
    <w:sectPr w:rsidR="005676F4" w:rsidRPr="005676F4" w:rsidSect="009435B6">
      <w:headerReference w:type="default" r:id="rId12"/>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678F" w:rsidRDefault="00F2678F">
      <w:r>
        <w:separator/>
      </w:r>
    </w:p>
  </w:endnote>
  <w:endnote w:type="continuationSeparator" w:id="0">
    <w:p w:rsidR="00F2678F" w:rsidRDefault="00F26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678F" w:rsidRDefault="00F2678F">
      <w:r>
        <w:separator/>
      </w:r>
    </w:p>
  </w:footnote>
  <w:footnote w:type="continuationSeparator" w:id="0">
    <w:p w:rsidR="00F2678F" w:rsidRDefault="00F267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4E93" w:rsidRDefault="00634E93"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8.55pt;height:8.55pt" o:bullet="t">
        <v:imagedata r:id="rId1" o:title="BD15135_"/>
      </v:shape>
    </w:pict>
  </w:numPicBullet>
  <w:abstractNum w:abstractNumId="0" w15:restartNumberingAfterBreak="0">
    <w:nsid w:val="031C0777"/>
    <w:multiLevelType w:val="hybridMultilevel"/>
    <w:tmpl w:val="2398CAF4"/>
    <w:lvl w:ilvl="0" w:tplc="0430E61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15:restartNumberingAfterBreak="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6" w15:restartNumberingAfterBreak="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F941588"/>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cs="Times New Roman" w:hint="default"/>
      </w:rPr>
    </w:lvl>
    <w:lvl w:ilvl="1" w:tplc="00D8AF2A">
      <w:start w:val="1357"/>
      <w:numFmt w:val="bullet"/>
      <w:lvlText w:val="•"/>
      <w:lvlJc w:val="left"/>
      <w:pPr>
        <w:tabs>
          <w:tab w:val="num" w:pos="1440"/>
        </w:tabs>
        <w:ind w:left="1440" w:hanging="360"/>
      </w:pPr>
      <w:rPr>
        <w:rFonts w:ascii="Arial" w:hAnsi="Arial" w:cs="Times New Roman" w:hint="default"/>
      </w:rPr>
    </w:lvl>
    <w:lvl w:ilvl="2" w:tplc="75583EC2">
      <w:start w:val="1357"/>
      <w:numFmt w:val="bullet"/>
      <w:lvlText w:val="•"/>
      <w:lvlJc w:val="left"/>
      <w:pPr>
        <w:tabs>
          <w:tab w:val="num" w:pos="2160"/>
        </w:tabs>
        <w:ind w:left="2160" w:hanging="360"/>
      </w:pPr>
      <w:rPr>
        <w:rFonts w:ascii="Arial" w:hAnsi="Arial" w:cs="Times New Roman" w:hint="default"/>
      </w:rPr>
    </w:lvl>
    <w:lvl w:ilvl="3" w:tplc="0C4624E6">
      <w:start w:val="1"/>
      <w:numFmt w:val="bullet"/>
      <w:lvlText w:val="•"/>
      <w:lvlJc w:val="left"/>
      <w:pPr>
        <w:tabs>
          <w:tab w:val="num" w:pos="2880"/>
        </w:tabs>
        <w:ind w:left="2880" w:hanging="360"/>
      </w:pPr>
      <w:rPr>
        <w:rFonts w:ascii="Arial" w:hAnsi="Arial" w:cs="Times New Roman" w:hint="default"/>
      </w:rPr>
    </w:lvl>
    <w:lvl w:ilvl="4" w:tplc="F7226490">
      <w:start w:val="1"/>
      <w:numFmt w:val="bullet"/>
      <w:lvlText w:val="•"/>
      <w:lvlJc w:val="left"/>
      <w:pPr>
        <w:tabs>
          <w:tab w:val="num" w:pos="3600"/>
        </w:tabs>
        <w:ind w:left="3600" w:hanging="360"/>
      </w:pPr>
      <w:rPr>
        <w:rFonts w:ascii="Arial" w:hAnsi="Arial" w:cs="Times New Roman" w:hint="default"/>
      </w:rPr>
    </w:lvl>
    <w:lvl w:ilvl="5" w:tplc="4E629030">
      <w:start w:val="1"/>
      <w:numFmt w:val="bullet"/>
      <w:lvlText w:val="•"/>
      <w:lvlJc w:val="left"/>
      <w:pPr>
        <w:tabs>
          <w:tab w:val="num" w:pos="4320"/>
        </w:tabs>
        <w:ind w:left="4320" w:hanging="360"/>
      </w:pPr>
      <w:rPr>
        <w:rFonts w:ascii="Arial" w:hAnsi="Arial" w:cs="Times New Roman" w:hint="default"/>
      </w:rPr>
    </w:lvl>
    <w:lvl w:ilvl="6" w:tplc="1F30BD2A">
      <w:start w:val="1"/>
      <w:numFmt w:val="bullet"/>
      <w:lvlText w:val="•"/>
      <w:lvlJc w:val="left"/>
      <w:pPr>
        <w:tabs>
          <w:tab w:val="num" w:pos="5040"/>
        </w:tabs>
        <w:ind w:left="5040" w:hanging="360"/>
      </w:pPr>
      <w:rPr>
        <w:rFonts w:ascii="Arial" w:hAnsi="Arial" w:cs="Times New Roman" w:hint="default"/>
      </w:rPr>
    </w:lvl>
    <w:lvl w:ilvl="7" w:tplc="96D4C7BE">
      <w:start w:val="1"/>
      <w:numFmt w:val="bullet"/>
      <w:lvlText w:val="•"/>
      <w:lvlJc w:val="left"/>
      <w:pPr>
        <w:tabs>
          <w:tab w:val="num" w:pos="5760"/>
        </w:tabs>
        <w:ind w:left="5760" w:hanging="360"/>
      </w:pPr>
      <w:rPr>
        <w:rFonts w:ascii="Arial" w:hAnsi="Arial" w:cs="Times New Roman" w:hint="default"/>
      </w:rPr>
    </w:lvl>
    <w:lvl w:ilvl="8" w:tplc="3D429474">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D324A4"/>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6"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3" w15:restartNumberingAfterBreak="0">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F2D6BB2"/>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9" w15:restartNumberingAfterBreak="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0" w15:restartNumberingAfterBreak="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0"/>
  </w:num>
  <w:num w:numId="2">
    <w:abstractNumId w:val="25"/>
  </w:num>
  <w:num w:numId="3">
    <w:abstractNumId w:val="37"/>
  </w:num>
  <w:num w:numId="4">
    <w:abstractNumId w:val="19"/>
  </w:num>
  <w:num w:numId="5">
    <w:abstractNumId w:val="18"/>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7"/>
  </w:num>
  <w:num w:numId="8">
    <w:abstractNumId w:val="29"/>
  </w:num>
  <w:num w:numId="9">
    <w:abstractNumId w:val="9"/>
  </w:num>
  <w:num w:numId="10">
    <w:abstractNumId w:val="5"/>
  </w:num>
  <w:num w:numId="11">
    <w:abstractNumId w:val="40"/>
  </w:num>
  <w:num w:numId="12">
    <w:abstractNumId w:val="40"/>
  </w:num>
  <w:num w:numId="13">
    <w:abstractNumId w:val="14"/>
  </w:num>
  <w:num w:numId="14">
    <w:abstractNumId w:val="32"/>
  </w:num>
  <w:num w:numId="15">
    <w:abstractNumId w:val="21"/>
  </w:num>
  <w:num w:numId="16">
    <w:abstractNumId w:val="1"/>
  </w:num>
  <w:num w:numId="17">
    <w:abstractNumId w:val="30"/>
  </w:num>
  <w:num w:numId="18">
    <w:abstractNumId w:val="20"/>
  </w:num>
  <w:num w:numId="19">
    <w:abstractNumId w:val="28"/>
  </w:num>
  <w:num w:numId="20">
    <w:abstractNumId w:val="31"/>
  </w:num>
  <w:num w:numId="21">
    <w:abstractNumId w:val="34"/>
  </w:num>
  <w:num w:numId="22">
    <w:abstractNumId w:val="7"/>
  </w:num>
  <w:num w:numId="23">
    <w:abstractNumId w:val="6"/>
  </w:num>
  <w:num w:numId="24">
    <w:abstractNumId w:val="41"/>
  </w:num>
  <w:num w:numId="25">
    <w:abstractNumId w:val="10"/>
  </w:num>
  <w:num w:numId="26">
    <w:abstractNumId w:val="33"/>
  </w:num>
  <w:num w:numId="27">
    <w:abstractNumId w:val="35"/>
  </w:num>
  <w:num w:numId="28">
    <w:abstractNumId w:val="17"/>
  </w:num>
  <w:num w:numId="29">
    <w:abstractNumId w:val="39"/>
  </w:num>
  <w:num w:numId="3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24"/>
  </w:num>
  <w:num w:numId="34">
    <w:abstractNumId w:val="2"/>
  </w:num>
  <w:num w:numId="35">
    <w:abstractNumId w:val="16"/>
  </w:num>
  <w:num w:numId="36">
    <w:abstractNumId w:val="38"/>
  </w:num>
  <w:num w:numId="37">
    <w:abstractNumId w:val="11"/>
  </w:num>
  <w:num w:numId="38">
    <w:abstractNumId w:val="0"/>
  </w:num>
  <w:num w:numId="39">
    <w:abstractNumId w:val="13"/>
  </w:num>
  <w:num w:numId="40">
    <w:abstractNumId w:val="26"/>
  </w:num>
  <w:num w:numId="41">
    <w:abstractNumId w:val="36"/>
  </w:num>
  <w:num w:numId="42">
    <w:abstractNumId w:val="22"/>
  </w:num>
  <w:num w:numId="43">
    <w:abstractNumId w:val="12"/>
  </w:num>
  <w:num w:numId="44">
    <w:abstractNumId w:val="8"/>
  </w:num>
  <w:num w:numId="4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110"/>
    <w:rsid w:val="000116A5"/>
    <w:rsid w:val="00011C8C"/>
    <w:rsid w:val="00011F30"/>
    <w:rsid w:val="00011FFB"/>
    <w:rsid w:val="00012414"/>
    <w:rsid w:val="000124C4"/>
    <w:rsid w:val="000126F3"/>
    <w:rsid w:val="000135C9"/>
    <w:rsid w:val="000137AA"/>
    <w:rsid w:val="00014D04"/>
    <w:rsid w:val="00015A87"/>
    <w:rsid w:val="00016AC6"/>
    <w:rsid w:val="000174AD"/>
    <w:rsid w:val="00017540"/>
    <w:rsid w:val="00017BA4"/>
    <w:rsid w:val="00017F49"/>
    <w:rsid w:val="000204CB"/>
    <w:rsid w:val="000208A6"/>
    <w:rsid w:val="00020A0A"/>
    <w:rsid w:val="00020A1C"/>
    <w:rsid w:val="0002195F"/>
    <w:rsid w:val="00021B1B"/>
    <w:rsid w:val="00021C03"/>
    <w:rsid w:val="00022A7D"/>
    <w:rsid w:val="00023AA0"/>
    <w:rsid w:val="000241CB"/>
    <w:rsid w:val="00024245"/>
    <w:rsid w:val="000250AB"/>
    <w:rsid w:val="0002552A"/>
    <w:rsid w:val="00025A64"/>
    <w:rsid w:val="000260C1"/>
    <w:rsid w:val="0002754F"/>
    <w:rsid w:val="00030815"/>
    <w:rsid w:val="00030BD6"/>
    <w:rsid w:val="00030DFC"/>
    <w:rsid w:val="000325F7"/>
    <w:rsid w:val="000338A4"/>
    <w:rsid w:val="00033D65"/>
    <w:rsid w:val="000343AE"/>
    <w:rsid w:val="00034864"/>
    <w:rsid w:val="00034EF8"/>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69E"/>
    <w:rsid w:val="00042725"/>
    <w:rsid w:val="00042955"/>
    <w:rsid w:val="000439E7"/>
    <w:rsid w:val="00043F7C"/>
    <w:rsid w:val="00044275"/>
    <w:rsid w:val="00044623"/>
    <w:rsid w:val="00045071"/>
    <w:rsid w:val="000458FF"/>
    <w:rsid w:val="00047398"/>
    <w:rsid w:val="00047423"/>
    <w:rsid w:val="00047D75"/>
    <w:rsid w:val="00050000"/>
    <w:rsid w:val="00050715"/>
    <w:rsid w:val="000516E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3F76"/>
    <w:rsid w:val="0006415F"/>
    <w:rsid w:val="000641A0"/>
    <w:rsid w:val="000643C3"/>
    <w:rsid w:val="000643CC"/>
    <w:rsid w:val="000647E2"/>
    <w:rsid w:val="000658F2"/>
    <w:rsid w:val="0006633A"/>
    <w:rsid w:val="00066EFF"/>
    <w:rsid w:val="00067498"/>
    <w:rsid w:val="00067C74"/>
    <w:rsid w:val="00067D9C"/>
    <w:rsid w:val="000710A9"/>
    <w:rsid w:val="00071A17"/>
    <w:rsid w:val="00071CCF"/>
    <w:rsid w:val="00071E64"/>
    <w:rsid w:val="0007205F"/>
    <w:rsid w:val="000722A7"/>
    <w:rsid w:val="00072F9F"/>
    <w:rsid w:val="000731F9"/>
    <w:rsid w:val="0007378E"/>
    <w:rsid w:val="000738A7"/>
    <w:rsid w:val="00074227"/>
    <w:rsid w:val="000749EF"/>
    <w:rsid w:val="00074E57"/>
    <w:rsid w:val="000753B6"/>
    <w:rsid w:val="00075FDA"/>
    <w:rsid w:val="00076037"/>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88"/>
    <w:rsid w:val="000849C5"/>
    <w:rsid w:val="00084FDF"/>
    <w:rsid w:val="00085374"/>
    <w:rsid w:val="00085970"/>
    <w:rsid w:val="00086187"/>
    <w:rsid w:val="0008625E"/>
    <w:rsid w:val="0008650F"/>
    <w:rsid w:val="0008719B"/>
    <w:rsid w:val="00087242"/>
    <w:rsid w:val="00087CF0"/>
    <w:rsid w:val="00090FD2"/>
    <w:rsid w:val="00091C53"/>
    <w:rsid w:val="00091C8C"/>
    <w:rsid w:val="0009206C"/>
    <w:rsid w:val="000921EC"/>
    <w:rsid w:val="0009234A"/>
    <w:rsid w:val="000931F0"/>
    <w:rsid w:val="0009327A"/>
    <w:rsid w:val="00093374"/>
    <w:rsid w:val="00094600"/>
    <w:rsid w:val="00094B3C"/>
    <w:rsid w:val="000951E0"/>
    <w:rsid w:val="00095284"/>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6BFC"/>
    <w:rsid w:val="000A7928"/>
    <w:rsid w:val="000B0538"/>
    <w:rsid w:val="000B0969"/>
    <w:rsid w:val="000B175F"/>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B7E61"/>
    <w:rsid w:val="000C0172"/>
    <w:rsid w:val="000C06A6"/>
    <w:rsid w:val="000C0DE3"/>
    <w:rsid w:val="000C1001"/>
    <w:rsid w:val="000C18A4"/>
    <w:rsid w:val="000C1B5F"/>
    <w:rsid w:val="000C2208"/>
    <w:rsid w:val="000C31B8"/>
    <w:rsid w:val="000C4D73"/>
    <w:rsid w:val="000C515A"/>
    <w:rsid w:val="000D13EC"/>
    <w:rsid w:val="000D1E97"/>
    <w:rsid w:val="000D2554"/>
    <w:rsid w:val="000D284E"/>
    <w:rsid w:val="000D30E4"/>
    <w:rsid w:val="000D3112"/>
    <w:rsid w:val="000D360C"/>
    <w:rsid w:val="000D3A53"/>
    <w:rsid w:val="000D3C4D"/>
    <w:rsid w:val="000D5391"/>
    <w:rsid w:val="000D6D38"/>
    <w:rsid w:val="000D75FD"/>
    <w:rsid w:val="000D7BD4"/>
    <w:rsid w:val="000E068D"/>
    <w:rsid w:val="000E0F87"/>
    <w:rsid w:val="000E1909"/>
    <w:rsid w:val="000E3C6B"/>
    <w:rsid w:val="000E4629"/>
    <w:rsid w:val="000E4C28"/>
    <w:rsid w:val="000E4E15"/>
    <w:rsid w:val="000E5D71"/>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2C00"/>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222"/>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A85"/>
    <w:rsid w:val="00157BD9"/>
    <w:rsid w:val="00157E43"/>
    <w:rsid w:val="00160C79"/>
    <w:rsid w:val="00160EE7"/>
    <w:rsid w:val="00161189"/>
    <w:rsid w:val="00161DC1"/>
    <w:rsid w:val="00161E41"/>
    <w:rsid w:val="001631C7"/>
    <w:rsid w:val="0016331D"/>
    <w:rsid w:val="00163436"/>
    <w:rsid w:val="00164712"/>
    <w:rsid w:val="0016473C"/>
    <w:rsid w:val="00164D4A"/>
    <w:rsid w:val="00164F5B"/>
    <w:rsid w:val="0016584C"/>
    <w:rsid w:val="00165F6C"/>
    <w:rsid w:val="00166941"/>
    <w:rsid w:val="00166AE0"/>
    <w:rsid w:val="00167384"/>
    <w:rsid w:val="00167535"/>
    <w:rsid w:val="001675D8"/>
    <w:rsid w:val="001678FF"/>
    <w:rsid w:val="00167B82"/>
    <w:rsid w:val="00167C0C"/>
    <w:rsid w:val="00167E3C"/>
    <w:rsid w:val="001702B2"/>
    <w:rsid w:val="00170ED8"/>
    <w:rsid w:val="00171BFD"/>
    <w:rsid w:val="00172D8C"/>
    <w:rsid w:val="001743B2"/>
    <w:rsid w:val="00175564"/>
    <w:rsid w:val="001759F9"/>
    <w:rsid w:val="0017669A"/>
    <w:rsid w:val="00176D09"/>
    <w:rsid w:val="00176D18"/>
    <w:rsid w:val="00177001"/>
    <w:rsid w:val="00177528"/>
    <w:rsid w:val="00177CD9"/>
    <w:rsid w:val="00180599"/>
    <w:rsid w:val="00180604"/>
    <w:rsid w:val="00180CB0"/>
    <w:rsid w:val="001829FA"/>
    <w:rsid w:val="00183510"/>
    <w:rsid w:val="0018370D"/>
    <w:rsid w:val="00183C8D"/>
    <w:rsid w:val="001841AD"/>
    <w:rsid w:val="00184249"/>
    <w:rsid w:val="001850DA"/>
    <w:rsid w:val="0018573F"/>
    <w:rsid w:val="00185A09"/>
    <w:rsid w:val="00185B5F"/>
    <w:rsid w:val="00186DEA"/>
    <w:rsid w:val="00187F78"/>
    <w:rsid w:val="001907C4"/>
    <w:rsid w:val="00191245"/>
    <w:rsid w:val="0019214A"/>
    <w:rsid w:val="001927F4"/>
    <w:rsid w:val="001928FA"/>
    <w:rsid w:val="001929DB"/>
    <w:rsid w:val="001932DB"/>
    <w:rsid w:val="00193FB1"/>
    <w:rsid w:val="0019423B"/>
    <w:rsid w:val="00194C1C"/>
    <w:rsid w:val="00196DC5"/>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1A97"/>
    <w:rsid w:val="001C1DA5"/>
    <w:rsid w:val="001C235F"/>
    <w:rsid w:val="001C2710"/>
    <w:rsid w:val="001C3D68"/>
    <w:rsid w:val="001C41EF"/>
    <w:rsid w:val="001C43AC"/>
    <w:rsid w:val="001C4827"/>
    <w:rsid w:val="001C4D23"/>
    <w:rsid w:val="001C4F0D"/>
    <w:rsid w:val="001C56C5"/>
    <w:rsid w:val="001C5AE9"/>
    <w:rsid w:val="001C5D2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3CC"/>
    <w:rsid w:val="001E085D"/>
    <w:rsid w:val="001E1051"/>
    <w:rsid w:val="001E27FE"/>
    <w:rsid w:val="001E2B65"/>
    <w:rsid w:val="001E2F8C"/>
    <w:rsid w:val="001E33E5"/>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DC8"/>
    <w:rsid w:val="001F7C6D"/>
    <w:rsid w:val="002007F1"/>
    <w:rsid w:val="00200C00"/>
    <w:rsid w:val="00201D35"/>
    <w:rsid w:val="0020210B"/>
    <w:rsid w:val="00202D58"/>
    <w:rsid w:val="00203036"/>
    <w:rsid w:val="0020379F"/>
    <w:rsid w:val="00203BDA"/>
    <w:rsid w:val="00203C89"/>
    <w:rsid w:val="002043AC"/>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253D"/>
    <w:rsid w:val="00222AEC"/>
    <w:rsid w:val="00222B25"/>
    <w:rsid w:val="00222F65"/>
    <w:rsid w:val="002230CF"/>
    <w:rsid w:val="002238CC"/>
    <w:rsid w:val="00225275"/>
    <w:rsid w:val="00225551"/>
    <w:rsid w:val="002266D8"/>
    <w:rsid w:val="00226865"/>
    <w:rsid w:val="00226BB0"/>
    <w:rsid w:val="002302DB"/>
    <w:rsid w:val="00230EF1"/>
    <w:rsid w:val="002319C7"/>
    <w:rsid w:val="00231E3A"/>
    <w:rsid w:val="0023222B"/>
    <w:rsid w:val="00232320"/>
    <w:rsid w:val="0023247D"/>
    <w:rsid w:val="002327D8"/>
    <w:rsid w:val="002342DD"/>
    <w:rsid w:val="00234341"/>
    <w:rsid w:val="002344A0"/>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A67"/>
    <w:rsid w:val="002503F2"/>
    <w:rsid w:val="002506CB"/>
    <w:rsid w:val="00250A1E"/>
    <w:rsid w:val="00250B36"/>
    <w:rsid w:val="0025126E"/>
    <w:rsid w:val="0025177C"/>
    <w:rsid w:val="00251EA9"/>
    <w:rsid w:val="002521C5"/>
    <w:rsid w:val="002522BE"/>
    <w:rsid w:val="0025230A"/>
    <w:rsid w:val="0025337F"/>
    <w:rsid w:val="002534E6"/>
    <w:rsid w:val="0025351C"/>
    <w:rsid w:val="00253A52"/>
    <w:rsid w:val="00254C8E"/>
    <w:rsid w:val="002552C6"/>
    <w:rsid w:val="002561FD"/>
    <w:rsid w:val="00256A0C"/>
    <w:rsid w:val="00256B58"/>
    <w:rsid w:val="002572EA"/>
    <w:rsid w:val="002573BB"/>
    <w:rsid w:val="00257C26"/>
    <w:rsid w:val="002609BD"/>
    <w:rsid w:val="00260DC3"/>
    <w:rsid w:val="002617E4"/>
    <w:rsid w:val="00261A2E"/>
    <w:rsid w:val="00262256"/>
    <w:rsid w:val="002625DD"/>
    <w:rsid w:val="00263019"/>
    <w:rsid w:val="00263CEB"/>
    <w:rsid w:val="002648B0"/>
    <w:rsid w:val="00265D91"/>
    <w:rsid w:val="002663F0"/>
    <w:rsid w:val="0026661C"/>
    <w:rsid w:val="00266E6B"/>
    <w:rsid w:val="00267592"/>
    <w:rsid w:val="00267DBA"/>
    <w:rsid w:val="002701A0"/>
    <w:rsid w:val="00270F31"/>
    <w:rsid w:val="00271179"/>
    <w:rsid w:val="0027121D"/>
    <w:rsid w:val="002717A3"/>
    <w:rsid w:val="00272414"/>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475"/>
    <w:rsid w:val="00283D10"/>
    <w:rsid w:val="002846AA"/>
    <w:rsid w:val="00284D1E"/>
    <w:rsid w:val="00285282"/>
    <w:rsid w:val="00285284"/>
    <w:rsid w:val="00286779"/>
    <w:rsid w:val="002871E0"/>
    <w:rsid w:val="00287506"/>
    <w:rsid w:val="00287DE0"/>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D2B"/>
    <w:rsid w:val="002A79B0"/>
    <w:rsid w:val="002B0238"/>
    <w:rsid w:val="002B07FC"/>
    <w:rsid w:val="002B10F5"/>
    <w:rsid w:val="002B1B76"/>
    <w:rsid w:val="002B22D7"/>
    <w:rsid w:val="002B2F28"/>
    <w:rsid w:val="002B370D"/>
    <w:rsid w:val="002B3BC2"/>
    <w:rsid w:val="002B4D65"/>
    <w:rsid w:val="002B5BD6"/>
    <w:rsid w:val="002B5C42"/>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28E"/>
    <w:rsid w:val="002C5BBA"/>
    <w:rsid w:val="002C5D62"/>
    <w:rsid w:val="002C6318"/>
    <w:rsid w:val="002C6675"/>
    <w:rsid w:val="002C7649"/>
    <w:rsid w:val="002C774A"/>
    <w:rsid w:val="002C78B2"/>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52A"/>
    <w:rsid w:val="002F0DA3"/>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926"/>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20CAE"/>
    <w:rsid w:val="003220D6"/>
    <w:rsid w:val="00322A67"/>
    <w:rsid w:val="00322BF3"/>
    <w:rsid w:val="00323092"/>
    <w:rsid w:val="00323922"/>
    <w:rsid w:val="00323D47"/>
    <w:rsid w:val="0032567D"/>
    <w:rsid w:val="003257CB"/>
    <w:rsid w:val="00325E81"/>
    <w:rsid w:val="00325EB0"/>
    <w:rsid w:val="00325FD9"/>
    <w:rsid w:val="0032602D"/>
    <w:rsid w:val="003261E7"/>
    <w:rsid w:val="003266C9"/>
    <w:rsid w:val="00326D1B"/>
    <w:rsid w:val="00327290"/>
    <w:rsid w:val="00330057"/>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D1D"/>
    <w:rsid w:val="00355EDA"/>
    <w:rsid w:val="00355F59"/>
    <w:rsid w:val="003600E6"/>
    <w:rsid w:val="00360649"/>
    <w:rsid w:val="00360E25"/>
    <w:rsid w:val="00360F55"/>
    <w:rsid w:val="003611D5"/>
    <w:rsid w:val="00361C59"/>
    <w:rsid w:val="00361E49"/>
    <w:rsid w:val="00361F7A"/>
    <w:rsid w:val="0036283C"/>
    <w:rsid w:val="00363552"/>
    <w:rsid w:val="00363A13"/>
    <w:rsid w:val="00364611"/>
    <w:rsid w:val="003647DD"/>
    <w:rsid w:val="0036569E"/>
    <w:rsid w:val="00367E11"/>
    <w:rsid w:val="00370D82"/>
    <w:rsid w:val="00372478"/>
    <w:rsid w:val="003727D1"/>
    <w:rsid w:val="00372BF3"/>
    <w:rsid w:val="003731FE"/>
    <w:rsid w:val="0037330C"/>
    <w:rsid w:val="003735F6"/>
    <w:rsid w:val="0037397C"/>
    <w:rsid w:val="00373EFB"/>
    <w:rsid w:val="0037540A"/>
    <w:rsid w:val="0037711F"/>
    <w:rsid w:val="003771A5"/>
    <w:rsid w:val="00377CDF"/>
    <w:rsid w:val="00380EB4"/>
    <w:rsid w:val="003817C3"/>
    <w:rsid w:val="00382699"/>
    <w:rsid w:val="003835FA"/>
    <w:rsid w:val="00384688"/>
    <w:rsid w:val="00384CFE"/>
    <w:rsid w:val="0038534D"/>
    <w:rsid w:val="00386944"/>
    <w:rsid w:val="00386C50"/>
    <w:rsid w:val="00386D1C"/>
    <w:rsid w:val="003870EF"/>
    <w:rsid w:val="0038772F"/>
    <w:rsid w:val="003877CD"/>
    <w:rsid w:val="00390513"/>
    <w:rsid w:val="00390C9F"/>
    <w:rsid w:val="003919B8"/>
    <w:rsid w:val="00391D58"/>
    <w:rsid w:val="00392313"/>
    <w:rsid w:val="00392568"/>
    <w:rsid w:val="00392C7E"/>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3AC"/>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19E"/>
    <w:rsid w:val="003D0A0C"/>
    <w:rsid w:val="003D117B"/>
    <w:rsid w:val="003D19EF"/>
    <w:rsid w:val="003D2438"/>
    <w:rsid w:val="003D2918"/>
    <w:rsid w:val="003D2926"/>
    <w:rsid w:val="003D2943"/>
    <w:rsid w:val="003D2D7C"/>
    <w:rsid w:val="003D3672"/>
    <w:rsid w:val="003D3B4F"/>
    <w:rsid w:val="003D45F8"/>
    <w:rsid w:val="003D485D"/>
    <w:rsid w:val="003D5B2D"/>
    <w:rsid w:val="003D6054"/>
    <w:rsid w:val="003D6E9F"/>
    <w:rsid w:val="003D7850"/>
    <w:rsid w:val="003E11DF"/>
    <w:rsid w:val="003E138E"/>
    <w:rsid w:val="003E1398"/>
    <w:rsid w:val="003E16A6"/>
    <w:rsid w:val="003E16E0"/>
    <w:rsid w:val="003E2461"/>
    <w:rsid w:val="003E2551"/>
    <w:rsid w:val="003E334A"/>
    <w:rsid w:val="003E41CD"/>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D8C"/>
    <w:rsid w:val="003F6ED2"/>
    <w:rsid w:val="003F77B4"/>
    <w:rsid w:val="003F7BB3"/>
    <w:rsid w:val="003F7C3A"/>
    <w:rsid w:val="00400744"/>
    <w:rsid w:val="00400C31"/>
    <w:rsid w:val="00401E14"/>
    <w:rsid w:val="004035D5"/>
    <w:rsid w:val="00404D63"/>
    <w:rsid w:val="00405E3B"/>
    <w:rsid w:val="00406A66"/>
    <w:rsid w:val="00406C82"/>
    <w:rsid w:val="004071E5"/>
    <w:rsid w:val="0040734D"/>
    <w:rsid w:val="004074AB"/>
    <w:rsid w:val="00407B38"/>
    <w:rsid w:val="0041036E"/>
    <w:rsid w:val="0041126A"/>
    <w:rsid w:val="00412A5D"/>
    <w:rsid w:val="00413096"/>
    <w:rsid w:val="0041344F"/>
    <w:rsid w:val="004136B6"/>
    <w:rsid w:val="00413DAD"/>
    <w:rsid w:val="00413E9E"/>
    <w:rsid w:val="004143FC"/>
    <w:rsid w:val="00414A8B"/>
    <w:rsid w:val="00414CFC"/>
    <w:rsid w:val="00414D76"/>
    <w:rsid w:val="00414E85"/>
    <w:rsid w:val="004154C1"/>
    <w:rsid w:val="00415DAE"/>
    <w:rsid w:val="004161C9"/>
    <w:rsid w:val="00416FAF"/>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26B8"/>
    <w:rsid w:val="00433186"/>
    <w:rsid w:val="00433E00"/>
    <w:rsid w:val="004346A6"/>
    <w:rsid w:val="004348BC"/>
    <w:rsid w:val="004348BF"/>
    <w:rsid w:val="004351D5"/>
    <w:rsid w:val="00435BF4"/>
    <w:rsid w:val="00435CC7"/>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D80"/>
    <w:rsid w:val="00444F2C"/>
    <w:rsid w:val="00446295"/>
    <w:rsid w:val="004463B0"/>
    <w:rsid w:val="00446870"/>
    <w:rsid w:val="004475A3"/>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00"/>
    <w:rsid w:val="00456F61"/>
    <w:rsid w:val="00457080"/>
    <w:rsid w:val="00457A4F"/>
    <w:rsid w:val="00457C8B"/>
    <w:rsid w:val="004602B6"/>
    <w:rsid w:val="004602E9"/>
    <w:rsid w:val="004608D3"/>
    <w:rsid w:val="00461668"/>
    <w:rsid w:val="00461961"/>
    <w:rsid w:val="004630AB"/>
    <w:rsid w:val="00463A16"/>
    <w:rsid w:val="00463AF1"/>
    <w:rsid w:val="004646C3"/>
    <w:rsid w:val="00464C7A"/>
    <w:rsid w:val="00465E8A"/>
    <w:rsid w:val="00466693"/>
    <w:rsid w:val="00466C97"/>
    <w:rsid w:val="004673E1"/>
    <w:rsid w:val="004701D3"/>
    <w:rsid w:val="00470954"/>
    <w:rsid w:val="004709B8"/>
    <w:rsid w:val="00471059"/>
    <w:rsid w:val="00471EB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22D"/>
    <w:rsid w:val="0048152B"/>
    <w:rsid w:val="00482AA0"/>
    <w:rsid w:val="00483752"/>
    <w:rsid w:val="004837A8"/>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99B"/>
    <w:rsid w:val="00491A02"/>
    <w:rsid w:val="00491ADE"/>
    <w:rsid w:val="00491D73"/>
    <w:rsid w:val="00492280"/>
    <w:rsid w:val="00492649"/>
    <w:rsid w:val="004927F0"/>
    <w:rsid w:val="00492C31"/>
    <w:rsid w:val="0049307B"/>
    <w:rsid w:val="00493624"/>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53B4"/>
    <w:rsid w:val="004A736A"/>
    <w:rsid w:val="004B008E"/>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3C3B"/>
    <w:rsid w:val="004C40CC"/>
    <w:rsid w:val="004C40E2"/>
    <w:rsid w:val="004C4EA2"/>
    <w:rsid w:val="004C55A1"/>
    <w:rsid w:val="004C6243"/>
    <w:rsid w:val="004C69F7"/>
    <w:rsid w:val="004C6D16"/>
    <w:rsid w:val="004C7C5D"/>
    <w:rsid w:val="004D10F7"/>
    <w:rsid w:val="004D1D7A"/>
    <w:rsid w:val="004D1DB0"/>
    <w:rsid w:val="004D23F8"/>
    <w:rsid w:val="004D282B"/>
    <w:rsid w:val="004D3459"/>
    <w:rsid w:val="004D4077"/>
    <w:rsid w:val="004D4207"/>
    <w:rsid w:val="004D4B1A"/>
    <w:rsid w:val="004D51FE"/>
    <w:rsid w:val="004D581D"/>
    <w:rsid w:val="004D5ABB"/>
    <w:rsid w:val="004D5CC2"/>
    <w:rsid w:val="004D6300"/>
    <w:rsid w:val="004D6366"/>
    <w:rsid w:val="004D6787"/>
    <w:rsid w:val="004D6A49"/>
    <w:rsid w:val="004D76B4"/>
    <w:rsid w:val="004E0261"/>
    <w:rsid w:val="004E0FBE"/>
    <w:rsid w:val="004E0FF1"/>
    <w:rsid w:val="004E1FCD"/>
    <w:rsid w:val="004E2306"/>
    <w:rsid w:val="004E2BDF"/>
    <w:rsid w:val="004E3753"/>
    <w:rsid w:val="004E3D20"/>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529"/>
    <w:rsid w:val="004F1797"/>
    <w:rsid w:val="004F1BD0"/>
    <w:rsid w:val="004F20C9"/>
    <w:rsid w:val="004F25F4"/>
    <w:rsid w:val="004F2F59"/>
    <w:rsid w:val="004F3085"/>
    <w:rsid w:val="004F45ED"/>
    <w:rsid w:val="004F592B"/>
    <w:rsid w:val="004F6326"/>
    <w:rsid w:val="004F6759"/>
    <w:rsid w:val="004F70DA"/>
    <w:rsid w:val="004F7427"/>
    <w:rsid w:val="004F7434"/>
    <w:rsid w:val="004F753A"/>
    <w:rsid w:val="004F7E8E"/>
    <w:rsid w:val="00500B45"/>
    <w:rsid w:val="00502B94"/>
    <w:rsid w:val="005030D4"/>
    <w:rsid w:val="00503AE2"/>
    <w:rsid w:val="00503D93"/>
    <w:rsid w:val="00505155"/>
    <w:rsid w:val="00506768"/>
    <w:rsid w:val="005067E9"/>
    <w:rsid w:val="00506F90"/>
    <w:rsid w:val="00507252"/>
    <w:rsid w:val="005076E8"/>
    <w:rsid w:val="005079D8"/>
    <w:rsid w:val="0051003E"/>
    <w:rsid w:val="005101F5"/>
    <w:rsid w:val="005106B2"/>
    <w:rsid w:val="00511013"/>
    <w:rsid w:val="00511417"/>
    <w:rsid w:val="00512580"/>
    <w:rsid w:val="005135F6"/>
    <w:rsid w:val="0051398C"/>
    <w:rsid w:val="00513C97"/>
    <w:rsid w:val="00514AA4"/>
    <w:rsid w:val="00515849"/>
    <w:rsid w:val="00515AE4"/>
    <w:rsid w:val="005160CF"/>
    <w:rsid w:val="0051645C"/>
    <w:rsid w:val="00517F00"/>
    <w:rsid w:val="00517FD2"/>
    <w:rsid w:val="00520B5F"/>
    <w:rsid w:val="00520D79"/>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70"/>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47899"/>
    <w:rsid w:val="00550DDE"/>
    <w:rsid w:val="00550E03"/>
    <w:rsid w:val="00551190"/>
    <w:rsid w:val="00551B76"/>
    <w:rsid w:val="00552D8C"/>
    <w:rsid w:val="00552ED1"/>
    <w:rsid w:val="00553B8A"/>
    <w:rsid w:val="0055477E"/>
    <w:rsid w:val="00554C08"/>
    <w:rsid w:val="0055594B"/>
    <w:rsid w:val="00555AAD"/>
    <w:rsid w:val="005561B1"/>
    <w:rsid w:val="00556E77"/>
    <w:rsid w:val="00556F68"/>
    <w:rsid w:val="00556FD9"/>
    <w:rsid w:val="005578AF"/>
    <w:rsid w:val="005579D8"/>
    <w:rsid w:val="00557B1A"/>
    <w:rsid w:val="0056088B"/>
    <w:rsid w:val="0056110C"/>
    <w:rsid w:val="005611BD"/>
    <w:rsid w:val="0056138E"/>
    <w:rsid w:val="0056254F"/>
    <w:rsid w:val="0056368D"/>
    <w:rsid w:val="005640DE"/>
    <w:rsid w:val="0056487E"/>
    <w:rsid w:val="00564A33"/>
    <w:rsid w:val="00565CBB"/>
    <w:rsid w:val="00566422"/>
    <w:rsid w:val="00566D1B"/>
    <w:rsid w:val="00566D6D"/>
    <w:rsid w:val="005676F4"/>
    <w:rsid w:val="00567BA3"/>
    <w:rsid w:val="005704F4"/>
    <w:rsid w:val="005712F8"/>
    <w:rsid w:val="0057209C"/>
    <w:rsid w:val="005726A3"/>
    <w:rsid w:val="00572AA3"/>
    <w:rsid w:val="005736E0"/>
    <w:rsid w:val="00574007"/>
    <w:rsid w:val="0057465B"/>
    <w:rsid w:val="005749E3"/>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53B"/>
    <w:rsid w:val="0058570E"/>
    <w:rsid w:val="00585BC3"/>
    <w:rsid w:val="005860CF"/>
    <w:rsid w:val="005861E2"/>
    <w:rsid w:val="00586D72"/>
    <w:rsid w:val="00587D29"/>
    <w:rsid w:val="00590E36"/>
    <w:rsid w:val="00590F71"/>
    <w:rsid w:val="00592518"/>
    <w:rsid w:val="00592632"/>
    <w:rsid w:val="00592F5E"/>
    <w:rsid w:val="005933B5"/>
    <w:rsid w:val="00593540"/>
    <w:rsid w:val="00593DCE"/>
    <w:rsid w:val="00594A39"/>
    <w:rsid w:val="00595F55"/>
    <w:rsid w:val="00596DF4"/>
    <w:rsid w:val="00597515"/>
    <w:rsid w:val="00597ED0"/>
    <w:rsid w:val="005A004D"/>
    <w:rsid w:val="005A0825"/>
    <w:rsid w:val="005A12E0"/>
    <w:rsid w:val="005A17B8"/>
    <w:rsid w:val="005A1C35"/>
    <w:rsid w:val="005A239F"/>
    <w:rsid w:val="005A27F0"/>
    <w:rsid w:val="005A34F5"/>
    <w:rsid w:val="005A3C75"/>
    <w:rsid w:val="005A44B3"/>
    <w:rsid w:val="005A452B"/>
    <w:rsid w:val="005A606D"/>
    <w:rsid w:val="005A6F0C"/>
    <w:rsid w:val="005A719F"/>
    <w:rsid w:val="005A77B0"/>
    <w:rsid w:val="005A7F14"/>
    <w:rsid w:val="005B0534"/>
    <w:rsid w:val="005B0739"/>
    <w:rsid w:val="005B18D8"/>
    <w:rsid w:val="005B1B7E"/>
    <w:rsid w:val="005B1E1C"/>
    <w:rsid w:val="005B2853"/>
    <w:rsid w:val="005B2A0E"/>
    <w:rsid w:val="005B32B6"/>
    <w:rsid w:val="005B3E37"/>
    <w:rsid w:val="005B3EFD"/>
    <w:rsid w:val="005B5E0C"/>
    <w:rsid w:val="005B64CC"/>
    <w:rsid w:val="005B654D"/>
    <w:rsid w:val="005B659F"/>
    <w:rsid w:val="005B66AB"/>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26B8"/>
    <w:rsid w:val="005D2E20"/>
    <w:rsid w:val="005D3067"/>
    <w:rsid w:val="005D3F99"/>
    <w:rsid w:val="005D50F4"/>
    <w:rsid w:val="005D588C"/>
    <w:rsid w:val="005D64D0"/>
    <w:rsid w:val="005D65C0"/>
    <w:rsid w:val="005D6C41"/>
    <w:rsid w:val="005D6D0D"/>
    <w:rsid w:val="005D6DBE"/>
    <w:rsid w:val="005D772C"/>
    <w:rsid w:val="005E0719"/>
    <w:rsid w:val="005E095B"/>
    <w:rsid w:val="005E146D"/>
    <w:rsid w:val="005E2A6F"/>
    <w:rsid w:val="005E2FB4"/>
    <w:rsid w:val="005E38D0"/>
    <w:rsid w:val="005E555E"/>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138"/>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2E69"/>
    <w:rsid w:val="0061335D"/>
    <w:rsid w:val="006135BF"/>
    <w:rsid w:val="00613F50"/>
    <w:rsid w:val="00614076"/>
    <w:rsid w:val="00614D4E"/>
    <w:rsid w:val="006157AC"/>
    <w:rsid w:val="00615CC0"/>
    <w:rsid w:val="00615CF4"/>
    <w:rsid w:val="00616149"/>
    <w:rsid w:val="006179A5"/>
    <w:rsid w:val="006201F3"/>
    <w:rsid w:val="00620A2B"/>
    <w:rsid w:val="00620B76"/>
    <w:rsid w:val="00620EA7"/>
    <w:rsid w:val="006224BC"/>
    <w:rsid w:val="006227F1"/>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4E93"/>
    <w:rsid w:val="00635602"/>
    <w:rsid w:val="00635BA7"/>
    <w:rsid w:val="00636495"/>
    <w:rsid w:val="006366F0"/>
    <w:rsid w:val="006374BD"/>
    <w:rsid w:val="00637F9A"/>
    <w:rsid w:val="00640177"/>
    <w:rsid w:val="00641C6F"/>
    <w:rsid w:val="00641CA2"/>
    <w:rsid w:val="00641FB1"/>
    <w:rsid w:val="00642285"/>
    <w:rsid w:val="00643826"/>
    <w:rsid w:val="00643A26"/>
    <w:rsid w:val="00643A31"/>
    <w:rsid w:val="006441DD"/>
    <w:rsid w:val="00644FD3"/>
    <w:rsid w:val="00650280"/>
    <w:rsid w:val="00650A2C"/>
    <w:rsid w:val="00650D51"/>
    <w:rsid w:val="00650D8D"/>
    <w:rsid w:val="00651354"/>
    <w:rsid w:val="00651696"/>
    <w:rsid w:val="00651C67"/>
    <w:rsid w:val="006524B0"/>
    <w:rsid w:val="006533DC"/>
    <w:rsid w:val="00653561"/>
    <w:rsid w:val="00653578"/>
    <w:rsid w:val="006538DD"/>
    <w:rsid w:val="006539E6"/>
    <w:rsid w:val="00653DB6"/>
    <w:rsid w:val="00654111"/>
    <w:rsid w:val="00654640"/>
    <w:rsid w:val="0065498F"/>
    <w:rsid w:val="00654D45"/>
    <w:rsid w:val="0065508A"/>
    <w:rsid w:val="006569D4"/>
    <w:rsid w:val="006573F8"/>
    <w:rsid w:val="006609EC"/>
    <w:rsid w:val="00660A55"/>
    <w:rsid w:val="00660B3B"/>
    <w:rsid w:val="00660BC0"/>
    <w:rsid w:val="006611C8"/>
    <w:rsid w:val="006624A8"/>
    <w:rsid w:val="006635E6"/>
    <w:rsid w:val="00663BE1"/>
    <w:rsid w:val="00663C11"/>
    <w:rsid w:val="00663CA8"/>
    <w:rsid w:val="006651EE"/>
    <w:rsid w:val="00665898"/>
    <w:rsid w:val="00665957"/>
    <w:rsid w:val="006668C2"/>
    <w:rsid w:val="00666946"/>
    <w:rsid w:val="006670D3"/>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57A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40AA"/>
    <w:rsid w:val="006B417E"/>
    <w:rsid w:val="006B4A0C"/>
    <w:rsid w:val="006B4A53"/>
    <w:rsid w:val="006B51ED"/>
    <w:rsid w:val="006B5532"/>
    <w:rsid w:val="006B5BF3"/>
    <w:rsid w:val="006B5EF3"/>
    <w:rsid w:val="006B6589"/>
    <w:rsid w:val="006B6C86"/>
    <w:rsid w:val="006C00B3"/>
    <w:rsid w:val="006C037C"/>
    <w:rsid w:val="006C0A56"/>
    <w:rsid w:val="006C0E04"/>
    <w:rsid w:val="006C0F64"/>
    <w:rsid w:val="006C142E"/>
    <w:rsid w:val="006C1F22"/>
    <w:rsid w:val="006C29CE"/>
    <w:rsid w:val="006C2FFD"/>
    <w:rsid w:val="006C3100"/>
    <w:rsid w:val="006C3673"/>
    <w:rsid w:val="006C387D"/>
    <w:rsid w:val="006C3D77"/>
    <w:rsid w:val="006C400E"/>
    <w:rsid w:val="006C65E2"/>
    <w:rsid w:val="006C703C"/>
    <w:rsid w:val="006C7F83"/>
    <w:rsid w:val="006D1C39"/>
    <w:rsid w:val="006D1E35"/>
    <w:rsid w:val="006D2321"/>
    <w:rsid w:val="006D2491"/>
    <w:rsid w:val="006D2777"/>
    <w:rsid w:val="006D2B86"/>
    <w:rsid w:val="006D335B"/>
    <w:rsid w:val="006D3CE7"/>
    <w:rsid w:val="006D3F39"/>
    <w:rsid w:val="006D42CD"/>
    <w:rsid w:val="006D452D"/>
    <w:rsid w:val="006D4781"/>
    <w:rsid w:val="006D5711"/>
    <w:rsid w:val="006D6782"/>
    <w:rsid w:val="006D6ADD"/>
    <w:rsid w:val="006D7963"/>
    <w:rsid w:val="006D79DA"/>
    <w:rsid w:val="006E01F2"/>
    <w:rsid w:val="006E0951"/>
    <w:rsid w:val="006E151D"/>
    <w:rsid w:val="006E19CD"/>
    <w:rsid w:val="006E1EAE"/>
    <w:rsid w:val="006E328A"/>
    <w:rsid w:val="006E3530"/>
    <w:rsid w:val="006E3BD2"/>
    <w:rsid w:val="006E411F"/>
    <w:rsid w:val="006E4CD8"/>
    <w:rsid w:val="006E58AB"/>
    <w:rsid w:val="006E58B6"/>
    <w:rsid w:val="006E59AF"/>
    <w:rsid w:val="006E6CDE"/>
    <w:rsid w:val="006E72A9"/>
    <w:rsid w:val="006E7FE2"/>
    <w:rsid w:val="006F0287"/>
    <w:rsid w:val="006F11AA"/>
    <w:rsid w:val="006F1DFC"/>
    <w:rsid w:val="006F1E59"/>
    <w:rsid w:val="006F26DD"/>
    <w:rsid w:val="006F3443"/>
    <w:rsid w:val="006F3E94"/>
    <w:rsid w:val="006F42A6"/>
    <w:rsid w:val="006F54ED"/>
    <w:rsid w:val="006F5E0B"/>
    <w:rsid w:val="006F6299"/>
    <w:rsid w:val="006F69BE"/>
    <w:rsid w:val="006F7098"/>
    <w:rsid w:val="006F70A0"/>
    <w:rsid w:val="006F7382"/>
    <w:rsid w:val="006F79BF"/>
    <w:rsid w:val="006F7C70"/>
    <w:rsid w:val="007010F1"/>
    <w:rsid w:val="00701174"/>
    <w:rsid w:val="00701A1E"/>
    <w:rsid w:val="007022B6"/>
    <w:rsid w:val="00702BBF"/>
    <w:rsid w:val="00702EF2"/>
    <w:rsid w:val="00702F01"/>
    <w:rsid w:val="00703A4A"/>
    <w:rsid w:val="00704CBB"/>
    <w:rsid w:val="00704FAF"/>
    <w:rsid w:val="00705211"/>
    <w:rsid w:val="00706AA0"/>
    <w:rsid w:val="00706BAA"/>
    <w:rsid w:val="0071023B"/>
    <w:rsid w:val="00710512"/>
    <w:rsid w:val="00711060"/>
    <w:rsid w:val="007118B9"/>
    <w:rsid w:val="0071266C"/>
    <w:rsid w:val="0071288C"/>
    <w:rsid w:val="00713D36"/>
    <w:rsid w:val="00715965"/>
    <w:rsid w:val="007159A6"/>
    <w:rsid w:val="0071761A"/>
    <w:rsid w:val="00717988"/>
    <w:rsid w:val="007203FB"/>
    <w:rsid w:val="00721024"/>
    <w:rsid w:val="0072150D"/>
    <w:rsid w:val="0072208C"/>
    <w:rsid w:val="0072249E"/>
    <w:rsid w:val="00722C37"/>
    <w:rsid w:val="00723C9B"/>
    <w:rsid w:val="00723E3D"/>
    <w:rsid w:val="00724A52"/>
    <w:rsid w:val="00725667"/>
    <w:rsid w:val="00726066"/>
    <w:rsid w:val="00726807"/>
    <w:rsid w:val="007271E1"/>
    <w:rsid w:val="007302DA"/>
    <w:rsid w:val="00730744"/>
    <w:rsid w:val="00730A00"/>
    <w:rsid w:val="00730CDA"/>
    <w:rsid w:val="00731AF9"/>
    <w:rsid w:val="00731D10"/>
    <w:rsid w:val="00731DA9"/>
    <w:rsid w:val="00731FA7"/>
    <w:rsid w:val="007339AE"/>
    <w:rsid w:val="00733B12"/>
    <w:rsid w:val="007343A6"/>
    <w:rsid w:val="00734424"/>
    <w:rsid w:val="00734B6D"/>
    <w:rsid w:val="00734DD2"/>
    <w:rsid w:val="00735987"/>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372"/>
    <w:rsid w:val="007452F4"/>
    <w:rsid w:val="00746B1D"/>
    <w:rsid w:val="007470BB"/>
    <w:rsid w:val="00747816"/>
    <w:rsid w:val="00747A4B"/>
    <w:rsid w:val="00750177"/>
    <w:rsid w:val="0075019F"/>
    <w:rsid w:val="0075074E"/>
    <w:rsid w:val="00750D81"/>
    <w:rsid w:val="00752108"/>
    <w:rsid w:val="007521BD"/>
    <w:rsid w:val="007521DA"/>
    <w:rsid w:val="007526A1"/>
    <w:rsid w:val="00752AE2"/>
    <w:rsid w:val="00752CED"/>
    <w:rsid w:val="00752F2B"/>
    <w:rsid w:val="0075349E"/>
    <w:rsid w:val="007536AE"/>
    <w:rsid w:val="007536C1"/>
    <w:rsid w:val="0075377C"/>
    <w:rsid w:val="00753971"/>
    <w:rsid w:val="00753C02"/>
    <w:rsid w:val="00753E22"/>
    <w:rsid w:val="0075512B"/>
    <w:rsid w:val="00755381"/>
    <w:rsid w:val="0075587A"/>
    <w:rsid w:val="00755D9F"/>
    <w:rsid w:val="0075635F"/>
    <w:rsid w:val="00756513"/>
    <w:rsid w:val="00756EFE"/>
    <w:rsid w:val="0076017C"/>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660"/>
    <w:rsid w:val="007669F8"/>
    <w:rsid w:val="00766BE5"/>
    <w:rsid w:val="00766F81"/>
    <w:rsid w:val="00767A59"/>
    <w:rsid w:val="00767AE5"/>
    <w:rsid w:val="007700D9"/>
    <w:rsid w:val="007702BB"/>
    <w:rsid w:val="00770A12"/>
    <w:rsid w:val="00770B1A"/>
    <w:rsid w:val="00770CEA"/>
    <w:rsid w:val="0077130D"/>
    <w:rsid w:val="0077193A"/>
    <w:rsid w:val="007727B5"/>
    <w:rsid w:val="007734CD"/>
    <w:rsid w:val="00773773"/>
    <w:rsid w:val="00774593"/>
    <w:rsid w:val="00775395"/>
    <w:rsid w:val="00776269"/>
    <w:rsid w:val="00776B70"/>
    <w:rsid w:val="00776CF8"/>
    <w:rsid w:val="00776D50"/>
    <w:rsid w:val="007774F6"/>
    <w:rsid w:val="00777C3C"/>
    <w:rsid w:val="00780DC4"/>
    <w:rsid w:val="00780E00"/>
    <w:rsid w:val="0078109D"/>
    <w:rsid w:val="007818F8"/>
    <w:rsid w:val="0078267C"/>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298F"/>
    <w:rsid w:val="00793270"/>
    <w:rsid w:val="007939DA"/>
    <w:rsid w:val="00793F2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373"/>
    <w:rsid w:val="007D357A"/>
    <w:rsid w:val="007D4739"/>
    <w:rsid w:val="007D49DA"/>
    <w:rsid w:val="007D4BA0"/>
    <w:rsid w:val="007D501C"/>
    <w:rsid w:val="007D63C3"/>
    <w:rsid w:val="007D640D"/>
    <w:rsid w:val="007D66F3"/>
    <w:rsid w:val="007D69A5"/>
    <w:rsid w:val="007D712C"/>
    <w:rsid w:val="007D74F7"/>
    <w:rsid w:val="007D7BCA"/>
    <w:rsid w:val="007E0290"/>
    <w:rsid w:val="007E0EEC"/>
    <w:rsid w:val="007E16C8"/>
    <w:rsid w:val="007E1A5B"/>
    <w:rsid w:val="007E22BF"/>
    <w:rsid w:val="007E24C9"/>
    <w:rsid w:val="007E3A95"/>
    <w:rsid w:val="007E3BCD"/>
    <w:rsid w:val="007E3FB4"/>
    <w:rsid w:val="007E4021"/>
    <w:rsid w:val="007E4C21"/>
    <w:rsid w:val="007E745E"/>
    <w:rsid w:val="007E746D"/>
    <w:rsid w:val="007F0256"/>
    <w:rsid w:val="007F0604"/>
    <w:rsid w:val="007F0DC3"/>
    <w:rsid w:val="007F15A7"/>
    <w:rsid w:val="007F1E3A"/>
    <w:rsid w:val="007F1EED"/>
    <w:rsid w:val="007F2780"/>
    <w:rsid w:val="007F304B"/>
    <w:rsid w:val="007F39CE"/>
    <w:rsid w:val="007F3ACC"/>
    <w:rsid w:val="007F3DC9"/>
    <w:rsid w:val="007F4B39"/>
    <w:rsid w:val="007F5E32"/>
    <w:rsid w:val="007F6705"/>
    <w:rsid w:val="007F6E98"/>
    <w:rsid w:val="007F709B"/>
    <w:rsid w:val="007F70AB"/>
    <w:rsid w:val="007F7296"/>
    <w:rsid w:val="007F7AE2"/>
    <w:rsid w:val="00800A63"/>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82E"/>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DCC"/>
    <w:rsid w:val="008264F1"/>
    <w:rsid w:val="00827242"/>
    <w:rsid w:val="00827941"/>
    <w:rsid w:val="00827D39"/>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066"/>
    <w:rsid w:val="00836757"/>
    <w:rsid w:val="00840019"/>
    <w:rsid w:val="008403DD"/>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CAB"/>
    <w:rsid w:val="00873E93"/>
    <w:rsid w:val="008743DE"/>
    <w:rsid w:val="008746DE"/>
    <w:rsid w:val="008749FA"/>
    <w:rsid w:val="008751E6"/>
    <w:rsid w:val="00875D58"/>
    <w:rsid w:val="00875FCA"/>
    <w:rsid w:val="0087618A"/>
    <w:rsid w:val="00876BAC"/>
    <w:rsid w:val="00876D36"/>
    <w:rsid w:val="00877329"/>
    <w:rsid w:val="00877F12"/>
    <w:rsid w:val="00880EDE"/>
    <w:rsid w:val="008812BB"/>
    <w:rsid w:val="00881433"/>
    <w:rsid w:val="00881637"/>
    <w:rsid w:val="00881E4E"/>
    <w:rsid w:val="00882249"/>
    <w:rsid w:val="008826F4"/>
    <w:rsid w:val="00882A24"/>
    <w:rsid w:val="008832CA"/>
    <w:rsid w:val="00883487"/>
    <w:rsid w:val="0088355F"/>
    <w:rsid w:val="00883669"/>
    <w:rsid w:val="00883B5C"/>
    <w:rsid w:val="00883CF0"/>
    <w:rsid w:val="00884546"/>
    <w:rsid w:val="00884B75"/>
    <w:rsid w:val="00885074"/>
    <w:rsid w:val="008859EB"/>
    <w:rsid w:val="00885BB6"/>
    <w:rsid w:val="008861F5"/>
    <w:rsid w:val="0088728A"/>
    <w:rsid w:val="00890253"/>
    <w:rsid w:val="00890AB0"/>
    <w:rsid w:val="00891487"/>
    <w:rsid w:val="00891B06"/>
    <w:rsid w:val="008929BE"/>
    <w:rsid w:val="00892C3E"/>
    <w:rsid w:val="00892F75"/>
    <w:rsid w:val="0089355D"/>
    <w:rsid w:val="00893E9F"/>
    <w:rsid w:val="0089534A"/>
    <w:rsid w:val="00895CD6"/>
    <w:rsid w:val="00896F84"/>
    <w:rsid w:val="00897033"/>
    <w:rsid w:val="00897D1E"/>
    <w:rsid w:val="008A0A6F"/>
    <w:rsid w:val="008A2FBA"/>
    <w:rsid w:val="008A3493"/>
    <w:rsid w:val="008A3614"/>
    <w:rsid w:val="008A4040"/>
    <w:rsid w:val="008A48D0"/>
    <w:rsid w:val="008A494F"/>
    <w:rsid w:val="008A49D2"/>
    <w:rsid w:val="008A4B2C"/>
    <w:rsid w:val="008A4D18"/>
    <w:rsid w:val="008A5102"/>
    <w:rsid w:val="008A536F"/>
    <w:rsid w:val="008A6219"/>
    <w:rsid w:val="008A6369"/>
    <w:rsid w:val="008A671E"/>
    <w:rsid w:val="008A6731"/>
    <w:rsid w:val="008A797F"/>
    <w:rsid w:val="008A7DBB"/>
    <w:rsid w:val="008B09EE"/>
    <w:rsid w:val="008B18CE"/>
    <w:rsid w:val="008B1B90"/>
    <w:rsid w:val="008B20B2"/>
    <w:rsid w:val="008B21D1"/>
    <w:rsid w:val="008B244E"/>
    <w:rsid w:val="008B269F"/>
    <w:rsid w:val="008B2E57"/>
    <w:rsid w:val="008B397D"/>
    <w:rsid w:val="008B3B1C"/>
    <w:rsid w:val="008B3BEB"/>
    <w:rsid w:val="008B5BC4"/>
    <w:rsid w:val="008B62F4"/>
    <w:rsid w:val="008B64CE"/>
    <w:rsid w:val="008B6E8E"/>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4938"/>
    <w:rsid w:val="008C6058"/>
    <w:rsid w:val="008C70AD"/>
    <w:rsid w:val="008C7405"/>
    <w:rsid w:val="008C7D55"/>
    <w:rsid w:val="008C7F10"/>
    <w:rsid w:val="008C7F4D"/>
    <w:rsid w:val="008D0688"/>
    <w:rsid w:val="008D1180"/>
    <w:rsid w:val="008D1CFE"/>
    <w:rsid w:val="008D276E"/>
    <w:rsid w:val="008D4C85"/>
    <w:rsid w:val="008D5541"/>
    <w:rsid w:val="008D7A5B"/>
    <w:rsid w:val="008E01AC"/>
    <w:rsid w:val="008E0421"/>
    <w:rsid w:val="008E074A"/>
    <w:rsid w:val="008E10FD"/>
    <w:rsid w:val="008E1538"/>
    <w:rsid w:val="008E1A2A"/>
    <w:rsid w:val="008E274C"/>
    <w:rsid w:val="008E2CD8"/>
    <w:rsid w:val="008E3217"/>
    <w:rsid w:val="008E336D"/>
    <w:rsid w:val="008E3667"/>
    <w:rsid w:val="008E3773"/>
    <w:rsid w:val="008E3F0E"/>
    <w:rsid w:val="008E42F8"/>
    <w:rsid w:val="008E45B9"/>
    <w:rsid w:val="008E5771"/>
    <w:rsid w:val="008E6A1E"/>
    <w:rsid w:val="008E6CB7"/>
    <w:rsid w:val="008E6D8F"/>
    <w:rsid w:val="008E793F"/>
    <w:rsid w:val="008E7DFA"/>
    <w:rsid w:val="008F11C6"/>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159B"/>
    <w:rsid w:val="00901AA7"/>
    <w:rsid w:val="009025E9"/>
    <w:rsid w:val="00903A52"/>
    <w:rsid w:val="00903C3C"/>
    <w:rsid w:val="009040E6"/>
    <w:rsid w:val="009044C2"/>
    <w:rsid w:val="00904D2F"/>
    <w:rsid w:val="00905060"/>
    <w:rsid w:val="0090561D"/>
    <w:rsid w:val="009060E6"/>
    <w:rsid w:val="00906C20"/>
    <w:rsid w:val="00906E3C"/>
    <w:rsid w:val="009071FC"/>
    <w:rsid w:val="00907520"/>
    <w:rsid w:val="00907C6F"/>
    <w:rsid w:val="00910611"/>
    <w:rsid w:val="00910D61"/>
    <w:rsid w:val="009118F9"/>
    <w:rsid w:val="00912CC9"/>
    <w:rsid w:val="00913977"/>
    <w:rsid w:val="00914203"/>
    <w:rsid w:val="009163F2"/>
    <w:rsid w:val="0091760A"/>
    <w:rsid w:val="009177B4"/>
    <w:rsid w:val="00917F6F"/>
    <w:rsid w:val="00920023"/>
    <w:rsid w:val="009228DD"/>
    <w:rsid w:val="009231C2"/>
    <w:rsid w:val="0092560D"/>
    <w:rsid w:val="00925867"/>
    <w:rsid w:val="00925DD5"/>
    <w:rsid w:val="0092649C"/>
    <w:rsid w:val="0092752C"/>
    <w:rsid w:val="00927F34"/>
    <w:rsid w:val="00930216"/>
    <w:rsid w:val="00930A51"/>
    <w:rsid w:val="00931A2E"/>
    <w:rsid w:val="00931A98"/>
    <w:rsid w:val="009321E6"/>
    <w:rsid w:val="0093234D"/>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3349"/>
    <w:rsid w:val="00954A06"/>
    <w:rsid w:val="00954B9B"/>
    <w:rsid w:val="00955916"/>
    <w:rsid w:val="00956846"/>
    <w:rsid w:val="00956CDF"/>
    <w:rsid w:val="00956D70"/>
    <w:rsid w:val="00956DDA"/>
    <w:rsid w:val="009572D6"/>
    <w:rsid w:val="0095731B"/>
    <w:rsid w:val="00960533"/>
    <w:rsid w:val="00960746"/>
    <w:rsid w:val="00960888"/>
    <w:rsid w:val="00960E77"/>
    <w:rsid w:val="00960E7E"/>
    <w:rsid w:val="00960E87"/>
    <w:rsid w:val="00961311"/>
    <w:rsid w:val="00961651"/>
    <w:rsid w:val="00961B6C"/>
    <w:rsid w:val="00961D6B"/>
    <w:rsid w:val="0096213D"/>
    <w:rsid w:val="00962A3E"/>
    <w:rsid w:val="00962A99"/>
    <w:rsid w:val="0096341A"/>
    <w:rsid w:val="00964425"/>
    <w:rsid w:val="00965E56"/>
    <w:rsid w:val="00965F20"/>
    <w:rsid w:val="00966232"/>
    <w:rsid w:val="009664C7"/>
    <w:rsid w:val="0097047F"/>
    <w:rsid w:val="00970F83"/>
    <w:rsid w:val="00971DB8"/>
    <w:rsid w:val="0097263B"/>
    <w:rsid w:val="009732AB"/>
    <w:rsid w:val="00973679"/>
    <w:rsid w:val="00973D15"/>
    <w:rsid w:val="009753DE"/>
    <w:rsid w:val="00975CA1"/>
    <w:rsid w:val="00977D86"/>
    <w:rsid w:val="00980FD5"/>
    <w:rsid w:val="009814BA"/>
    <w:rsid w:val="00981B3B"/>
    <w:rsid w:val="00981B6E"/>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46B"/>
    <w:rsid w:val="00992AEB"/>
    <w:rsid w:val="00992ECB"/>
    <w:rsid w:val="0099305B"/>
    <w:rsid w:val="009939D8"/>
    <w:rsid w:val="00993E62"/>
    <w:rsid w:val="00994642"/>
    <w:rsid w:val="00994811"/>
    <w:rsid w:val="009966DC"/>
    <w:rsid w:val="00997536"/>
    <w:rsid w:val="00997957"/>
    <w:rsid w:val="009A00D7"/>
    <w:rsid w:val="009A0411"/>
    <w:rsid w:val="009A0427"/>
    <w:rsid w:val="009A067B"/>
    <w:rsid w:val="009A0733"/>
    <w:rsid w:val="009A0CF2"/>
    <w:rsid w:val="009A249D"/>
    <w:rsid w:val="009A2D35"/>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571"/>
    <w:rsid w:val="009B6CD8"/>
    <w:rsid w:val="009C000B"/>
    <w:rsid w:val="009C0097"/>
    <w:rsid w:val="009C0C35"/>
    <w:rsid w:val="009C1262"/>
    <w:rsid w:val="009C1B7D"/>
    <w:rsid w:val="009C2060"/>
    <w:rsid w:val="009C2CE5"/>
    <w:rsid w:val="009C2DD6"/>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18A"/>
    <w:rsid w:val="009C76FD"/>
    <w:rsid w:val="009C7C13"/>
    <w:rsid w:val="009D01BF"/>
    <w:rsid w:val="009D0A75"/>
    <w:rsid w:val="009D111E"/>
    <w:rsid w:val="009D1980"/>
    <w:rsid w:val="009D214A"/>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2774"/>
    <w:rsid w:val="009F36C9"/>
    <w:rsid w:val="009F3FBC"/>
    <w:rsid w:val="00A009FA"/>
    <w:rsid w:val="00A00CE6"/>
    <w:rsid w:val="00A01552"/>
    <w:rsid w:val="00A01658"/>
    <w:rsid w:val="00A0170C"/>
    <w:rsid w:val="00A01A77"/>
    <w:rsid w:val="00A05DFB"/>
    <w:rsid w:val="00A06460"/>
    <w:rsid w:val="00A070DA"/>
    <w:rsid w:val="00A0778F"/>
    <w:rsid w:val="00A10082"/>
    <w:rsid w:val="00A101FF"/>
    <w:rsid w:val="00A10F3D"/>
    <w:rsid w:val="00A1131E"/>
    <w:rsid w:val="00A12539"/>
    <w:rsid w:val="00A13E05"/>
    <w:rsid w:val="00A14792"/>
    <w:rsid w:val="00A15910"/>
    <w:rsid w:val="00A17A17"/>
    <w:rsid w:val="00A17BC5"/>
    <w:rsid w:val="00A17CA2"/>
    <w:rsid w:val="00A21EF6"/>
    <w:rsid w:val="00A226BC"/>
    <w:rsid w:val="00A23221"/>
    <w:rsid w:val="00A2359B"/>
    <w:rsid w:val="00A235F5"/>
    <w:rsid w:val="00A2389A"/>
    <w:rsid w:val="00A23BAD"/>
    <w:rsid w:val="00A23D48"/>
    <w:rsid w:val="00A2400F"/>
    <w:rsid w:val="00A2435B"/>
    <w:rsid w:val="00A26006"/>
    <w:rsid w:val="00A2677B"/>
    <w:rsid w:val="00A26789"/>
    <w:rsid w:val="00A26EE3"/>
    <w:rsid w:val="00A272EF"/>
    <w:rsid w:val="00A27858"/>
    <w:rsid w:val="00A31376"/>
    <w:rsid w:val="00A31F4B"/>
    <w:rsid w:val="00A323F7"/>
    <w:rsid w:val="00A3311F"/>
    <w:rsid w:val="00A339EA"/>
    <w:rsid w:val="00A33D88"/>
    <w:rsid w:val="00A34010"/>
    <w:rsid w:val="00A348FF"/>
    <w:rsid w:val="00A34BBD"/>
    <w:rsid w:val="00A34DE7"/>
    <w:rsid w:val="00A34EFF"/>
    <w:rsid w:val="00A352DD"/>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1E5"/>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2A3E"/>
    <w:rsid w:val="00A62C6C"/>
    <w:rsid w:val="00A631D8"/>
    <w:rsid w:val="00A63E70"/>
    <w:rsid w:val="00A644F3"/>
    <w:rsid w:val="00A64B26"/>
    <w:rsid w:val="00A65517"/>
    <w:rsid w:val="00A658CE"/>
    <w:rsid w:val="00A6608B"/>
    <w:rsid w:val="00A66711"/>
    <w:rsid w:val="00A66BD7"/>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222"/>
    <w:rsid w:val="00A77E21"/>
    <w:rsid w:val="00A80DB4"/>
    <w:rsid w:val="00A80F2B"/>
    <w:rsid w:val="00A816EF"/>
    <w:rsid w:val="00A81A84"/>
    <w:rsid w:val="00A81AEB"/>
    <w:rsid w:val="00A81DA6"/>
    <w:rsid w:val="00A82D1D"/>
    <w:rsid w:val="00A83806"/>
    <w:rsid w:val="00A83831"/>
    <w:rsid w:val="00A840AD"/>
    <w:rsid w:val="00A8459F"/>
    <w:rsid w:val="00A85CE6"/>
    <w:rsid w:val="00A877AD"/>
    <w:rsid w:val="00A87B07"/>
    <w:rsid w:val="00A9062C"/>
    <w:rsid w:val="00A911CA"/>
    <w:rsid w:val="00A9133E"/>
    <w:rsid w:val="00A91941"/>
    <w:rsid w:val="00A91A55"/>
    <w:rsid w:val="00A9217C"/>
    <w:rsid w:val="00A924BD"/>
    <w:rsid w:val="00A92AB8"/>
    <w:rsid w:val="00A92D46"/>
    <w:rsid w:val="00A93446"/>
    <w:rsid w:val="00A95113"/>
    <w:rsid w:val="00A96694"/>
    <w:rsid w:val="00A97759"/>
    <w:rsid w:val="00A97A34"/>
    <w:rsid w:val="00AA02D0"/>
    <w:rsid w:val="00AA0E4F"/>
    <w:rsid w:val="00AA19D0"/>
    <w:rsid w:val="00AA20D6"/>
    <w:rsid w:val="00AA238E"/>
    <w:rsid w:val="00AA347A"/>
    <w:rsid w:val="00AA3D43"/>
    <w:rsid w:val="00AA4960"/>
    <w:rsid w:val="00AA4A65"/>
    <w:rsid w:val="00AA4D19"/>
    <w:rsid w:val="00AA4FC9"/>
    <w:rsid w:val="00AA54B6"/>
    <w:rsid w:val="00AA6941"/>
    <w:rsid w:val="00AA74E6"/>
    <w:rsid w:val="00AA7EFA"/>
    <w:rsid w:val="00AA7F0B"/>
    <w:rsid w:val="00AB0C0E"/>
    <w:rsid w:val="00AB0FCC"/>
    <w:rsid w:val="00AB130A"/>
    <w:rsid w:val="00AB185C"/>
    <w:rsid w:val="00AB21A2"/>
    <w:rsid w:val="00AB2229"/>
    <w:rsid w:val="00AB2869"/>
    <w:rsid w:val="00AB2E56"/>
    <w:rsid w:val="00AB2F5E"/>
    <w:rsid w:val="00AB30D5"/>
    <w:rsid w:val="00AB4250"/>
    <w:rsid w:val="00AB4415"/>
    <w:rsid w:val="00AB4865"/>
    <w:rsid w:val="00AB4C44"/>
    <w:rsid w:val="00AC0119"/>
    <w:rsid w:val="00AC0750"/>
    <w:rsid w:val="00AC0D3A"/>
    <w:rsid w:val="00AC1FF7"/>
    <w:rsid w:val="00AC2169"/>
    <w:rsid w:val="00AC238C"/>
    <w:rsid w:val="00AC3690"/>
    <w:rsid w:val="00AC3B26"/>
    <w:rsid w:val="00AC3C6A"/>
    <w:rsid w:val="00AC4D20"/>
    <w:rsid w:val="00AC53C8"/>
    <w:rsid w:val="00AC5535"/>
    <w:rsid w:val="00AC5D8D"/>
    <w:rsid w:val="00AC5DE1"/>
    <w:rsid w:val="00AC6094"/>
    <w:rsid w:val="00AC62E4"/>
    <w:rsid w:val="00AC6D33"/>
    <w:rsid w:val="00AD02BF"/>
    <w:rsid w:val="00AD04E0"/>
    <w:rsid w:val="00AD1109"/>
    <w:rsid w:val="00AD1681"/>
    <w:rsid w:val="00AD2B53"/>
    <w:rsid w:val="00AD300B"/>
    <w:rsid w:val="00AD545D"/>
    <w:rsid w:val="00AD57C1"/>
    <w:rsid w:val="00AD5A35"/>
    <w:rsid w:val="00AD733A"/>
    <w:rsid w:val="00AD741B"/>
    <w:rsid w:val="00AE0042"/>
    <w:rsid w:val="00AE0274"/>
    <w:rsid w:val="00AE1403"/>
    <w:rsid w:val="00AE148B"/>
    <w:rsid w:val="00AE1A6F"/>
    <w:rsid w:val="00AE21B4"/>
    <w:rsid w:val="00AE246C"/>
    <w:rsid w:val="00AE267F"/>
    <w:rsid w:val="00AE2EC2"/>
    <w:rsid w:val="00AE3AC0"/>
    <w:rsid w:val="00AE3CA8"/>
    <w:rsid w:val="00AE4342"/>
    <w:rsid w:val="00AE465E"/>
    <w:rsid w:val="00AE4E2F"/>
    <w:rsid w:val="00AE5077"/>
    <w:rsid w:val="00AE53E7"/>
    <w:rsid w:val="00AE543D"/>
    <w:rsid w:val="00AE55B0"/>
    <w:rsid w:val="00AE56A1"/>
    <w:rsid w:val="00AE586B"/>
    <w:rsid w:val="00AE5CC7"/>
    <w:rsid w:val="00AE63D8"/>
    <w:rsid w:val="00AE6994"/>
    <w:rsid w:val="00AE73E7"/>
    <w:rsid w:val="00AE7BA7"/>
    <w:rsid w:val="00AF042E"/>
    <w:rsid w:val="00AF15B8"/>
    <w:rsid w:val="00AF16D1"/>
    <w:rsid w:val="00AF1A15"/>
    <w:rsid w:val="00AF33F6"/>
    <w:rsid w:val="00AF37A3"/>
    <w:rsid w:val="00AF405D"/>
    <w:rsid w:val="00AF5E1D"/>
    <w:rsid w:val="00AF5FAF"/>
    <w:rsid w:val="00AF623E"/>
    <w:rsid w:val="00AF62F1"/>
    <w:rsid w:val="00AF6482"/>
    <w:rsid w:val="00AF764A"/>
    <w:rsid w:val="00B006E8"/>
    <w:rsid w:val="00B011A3"/>
    <w:rsid w:val="00B01619"/>
    <w:rsid w:val="00B017B4"/>
    <w:rsid w:val="00B022FC"/>
    <w:rsid w:val="00B0289D"/>
    <w:rsid w:val="00B02B6D"/>
    <w:rsid w:val="00B05EB5"/>
    <w:rsid w:val="00B069FC"/>
    <w:rsid w:val="00B06DFC"/>
    <w:rsid w:val="00B07356"/>
    <w:rsid w:val="00B07B61"/>
    <w:rsid w:val="00B1086A"/>
    <w:rsid w:val="00B113DD"/>
    <w:rsid w:val="00B12315"/>
    <w:rsid w:val="00B1252E"/>
    <w:rsid w:val="00B13B1A"/>
    <w:rsid w:val="00B14C1A"/>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407"/>
    <w:rsid w:val="00B267D9"/>
    <w:rsid w:val="00B27546"/>
    <w:rsid w:val="00B27732"/>
    <w:rsid w:val="00B27C76"/>
    <w:rsid w:val="00B30499"/>
    <w:rsid w:val="00B30AF2"/>
    <w:rsid w:val="00B31D3E"/>
    <w:rsid w:val="00B31DDE"/>
    <w:rsid w:val="00B3409D"/>
    <w:rsid w:val="00B34355"/>
    <w:rsid w:val="00B34950"/>
    <w:rsid w:val="00B34B0B"/>
    <w:rsid w:val="00B35590"/>
    <w:rsid w:val="00B35A9B"/>
    <w:rsid w:val="00B35E2D"/>
    <w:rsid w:val="00B366BB"/>
    <w:rsid w:val="00B3705D"/>
    <w:rsid w:val="00B407D3"/>
    <w:rsid w:val="00B40F77"/>
    <w:rsid w:val="00B4131F"/>
    <w:rsid w:val="00B42ABC"/>
    <w:rsid w:val="00B43318"/>
    <w:rsid w:val="00B43396"/>
    <w:rsid w:val="00B433BF"/>
    <w:rsid w:val="00B44090"/>
    <w:rsid w:val="00B446C4"/>
    <w:rsid w:val="00B45626"/>
    <w:rsid w:val="00B46279"/>
    <w:rsid w:val="00B46634"/>
    <w:rsid w:val="00B474D3"/>
    <w:rsid w:val="00B47903"/>
    <w:rsid w:val="00B47967"/>
    <w:rsid w:val="00B4796F"/>
    <w:rsid w:val="00B479E9"/>
    <w:rsid w:val="00B51186"/>
    <w:rsid w:val="00B516ED"/>
    <w:rsid w:val="00B5171E"/>
    <w:rsid w:val="00B51C31"/>
    <w:rsid w:val="00B52CFB"/>
    <w:rsid w:val="00B539D3"/>
    <w:rsid w:val="00B53B29"/>
    <w:rsid w:val="00B53D45"/>
    <w:rsid w:val="00B548BE"/>
    <w:rsid w:val="00B54FF8"/>
    <w:rsid w:val="00B55E70"/>
    <w:rsid w:val="00B563A7"/>
    <w:rsid w:val="00B57477"/>
    <w:rsid w:val="00B574C7"/>
    <w:rsid w:val="00B57DCA"/>
    <w:rsid w:val="00B60563"/>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31F0"/>
    <w:rsid w:val="00B73629"/>
    <w:rsid w:val="00B736B5"/>
    <w:rsid w:val="00B755E5"/>
    <w:rsid w:val="00B75905"/>
    <w:rsid w:val="00B7595E"/>
    <w:rsid w:val="00B75A21"/>
    <w:rsid w:val="00B76977"/>
    <w:rsid w:val="00B7718E"/>
    <w:rsid w:val="00B77702"/>
    <w:rsid w:val="00B7787B"/>
    <w:rsid w:val="00B80AAC"/>
    <w:rsid w:val="00B815C2"/>
    <w:rsid w:val="00B81B31"/>
    <w:rsid w:val="00B81BE0"/>
    <w:rsid w:val="00B81F1C"/>
    <w:rsid w:val="00B82761"/>
    <w:rsid w:val="00B8365A"/>
    <w:rsid w:val="00B8369D"/>
    <w:rsid w:val="00B840D4"/>
    <w:rsid w:val="00B843B5"/>
    <w:rsid w:val="00B84A88"/>
    <w:rsid w:val="00B84BB8"/>
    <w:rsid w:val="00B85466"/>
    <w:rsid w:val="00B8582F"/>
    <w:rsid w:val="00B861C7"/>
    <w:rsid w:val="00B868B2"/>
    <w:rsid w:val="00B87285"/>
    <w:rsid w:val="00B872ED"/>
    <w:rsid w:val="00B8748E"/>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4A9F"/>
    <w:rsid w:val="00BA50B6"/>
    <w:rsid w:val="00BA56F4"/>
    <w:rsid w:val="00BA5BA1"/>
    <w:rsid w:val="00BA5CED"/>
    <w:rsid w:val="00BA5D40"/>
    <w:rsid w:val="00BA66E8"/>
    <w:rsid w:val="00BA74E8"/>
    <w:rsid w:val="00BA7FC8"/>
    <w:rsid w:val="00BB0269"/>
    <w:rsid w:val="00BB0489"/>
    <w:rsid w:val="00BB0836"/>
    <w:rsid w:val="00BB1994"/>
    <w:rsid w:val="00BB1DDD"/>
    <w:rsid w:val="00BB2ED8"/>
    <w:rsid w:val="00BB301D"/>
    <w:rsid w:val="00BB3B54"/>
    <w:rsid w:val="00BB3D7A"/>
    <w:rsid w:val="00BB4873"/>
    <w:rsid w:val="00BB512A"/>
    <w:rsid w:val="00BB5C88"/>
    <w:rsid w:val="00BB6E82"/>
    <w:rsid w:val="00BB7070"/>
    <w:rsid w:val="00BB72DF"/>
    <w:rsid w:val="00BB792A"/>
    <w:rsid w:val="00BC0478"/>
    <w:rsid w:val="00BC0A1E"/>
    <w:rsid w:val="00BC0B8F"/>
    <w:rsid w:val="00BC13AE"/>
    <w:rsid w:val="00BC1786"/>
    <w:rsid w:val="00BC1D8A"/>
    <w:rsid w:val="00BC35AF"/>
    <w:rsid w:val="00BC371D"/>
    <w:rsid w:val="00BC3A2F"/>
    <w:rsid w:val="00BC3F72"/>
    <w:rsid w:val="00BC428D"/>
    <w:rsid w:val="00BC574F"/>
    <w:rsid w:val="00BC57F9"/>
    <w:rsid w:val="00BC5EF6"/>
    <w:rsid w:val="00BC5FAB"/>
    <w:rsid w:val="00BC62B8"/>
    <w:rsid w:val="00BC632B"/>
    <w:rsid w:val="00BC6B3A"/>
    <w:rsid w:val="00BC73AE"/>
    <w:rsid w:val="00BC75A9"/>
    <w:rsid w:val="00BC75D7"/>
    <w:rsid w:val="00BC77E1"/>
    <w:rsid w:val="00BD0132"/>
    <w:rsid w:val="00BD0D89"/>
    <w:rsid w:val="00BD0D8A"/>
    <w:rsid w:val="00BD1B0C"/>
    <w:rsid w:val="00BD2253"/>
    <w:rsid w:val="00BD260E"/>
    <w:rsid w:val="00BD30CB"/>
    <w:rsid w:val="00BD30FD"/>
    <w:rsid w:val="00BD3428"/>
    <w:rsid w:val="00BD3C7F"/>
    <w:rsid w:val="00BD4455"/>
    <w:rsid w:val="00BD4DB1"/>
    <w:rsid w:val="00BD5177"/>
    <w:rsid w:val="00BD5252"/>
    <w:rsid w:val="00BD603D"/>
    <w:rsid w:val="00BD604C"/>
    <w:rsid w:val="00BD608D"/>
    <w:rsid w:val="00BD67E5"/>
    <w:rsid w:val="00BD6CBF"/>
    <w:rsid w:val="00BD7369"/>
    <w:rsid w:val="00BD7578"/>
    <w:rsid w:val="00BD7635"/>
    <w:rsid w:val="00BD7659"/>
    <w:rsid w:val="00BD77CE"/>
    <w:rsid w:val="00BD7BF0"/>
    <w:rsid w:val="00BD7CE1"/>
    <w:rsid w:val="00BE092B"/>
    <w:rsid w:val="00BE14D7"/>
    <w:rsid w:val="00BE2CEF"/>
    <w:rsid w:val="00BE38BD"/>
    <w:rsid w:val="00BE45D1"/>
    <w:rsid w:val="00BE4817"/>
    <w:rsid w:val="00BE54CA"/>
    <w:rsid w:val="00BE5D4C"/>
    <w:rsid w:val="00BE5E9B"/>
    <w:rsid w:val="00BE6124"/>
    <w:rsid w:val="00BE68FA"/>
    <w:rsid w:val="00BE69F5"/>
    <w:rsid w:val="00BE6BA3"/>
    <w:rsid w:val="00BE784F"/>
    <w:rsid w:val="00BE7EF3"/>
    <w:rsid w:val="00BF02F8"/>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A51"/>
    <w:rsid w:val="00C02EE2"/>
    <w:rsid w:val="00C03297"/>
    <w:rsid w:val="00C03779"/>
    <w:rsid w:val="00C037A3"/>
    <w:rsid w:val="00C04089"/>
    <w:rsid w:val="00C04AE5"/>
    <w:rsid w:val="00C050F1"/>
    <w:rsid w:val="00C0632B"/>
    <w:rsid w:val="00C079F7"/>
    <w:rsid w:val="00C117BE"/>
    <w:rsid w:val="00C126B6"/>
    <w:rsid w:val="00C12DC4"/>
    <w:rsid w:val="00C14CAB"/>
    <w:rsid w:val="00C15AA3"/>
    <w:rsid w:val="00C15B3E"/>
    <w:rsid w:val="00C15E99"/>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5A9"/>
    <w:rsid w:val="00C24667"/>
    <w:rsid w:val="00C24DEA"/>
    <w:rsid w:val="00C25517"/>
    <w:rsid w:val="00C259D5"/>
    <w:rsid w:val="00C26576"/>
    <w:rsid w:val="00C27584"/>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36CB3"/>
    <w:rsid w:val="00C415D1"/>
    <w:rsid w:val="00C421E8"/>
    <w:rsid w:val="00C4252E"/>
    <w:rsid w:val="00C42733"/>
    <w:rsid w:val="00C435AB"/>
    <w:rsid w:val="00C43F5E"/>
    <w:rsid w:val="00C44B7B"/>
    <w:rsid w:val="00C47167"/>
    <w:rsid w:val="00C476B3"/>
    <w:rsid w:val="00C503C3"/>
    <w:rsid w:val="00C51EE3"/>
    <w:rsid w:val="00C52401"/>
    <w:rsid w:val="00C525A0"/>
    <w:rsid w:val="00C53EDE"/>
    <w:rsid w:val="00C53FD6"/>
    <w:rsid w:val="00C54719"/>
    <w:rsid w:val="00C547DB"/>
    <w:rsid w:val="00C54C1F"/>
    <w:rsid w:val="00C552C3"/>
    <w:rsid w:val="00C5539C"/>
    <w:rsid w:val="00C553B2"/>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3E6A"/>
    <w:rsid w:val="00C6450B"/>
    <w:rsid w:val="00C64E91"/>
    <w:rsid w:val="00C658AB"/>
    <w:rsid w:val="00C663BF"/>
    <w:rsid w:val="00C66893"/>
    <w:rsid w:val="00C67020"/>
    <w:rsid w:val="00C67EFD"/>
    <w:rsid w:val="00C70FC0"/>
    <w:rsid w:val="00C71631"/>
    <w:rsid w:val="00C71906"/>
    <w:rsid w:val="00C724E8"/>
    <w:rsid w:val="00C7301F"/>
    <w:rsid w:val="00C75487"/>
    <w:rsid w:val="00C75861"/>
    <w:rsid w:val="00C75A33"/>
    <w:rsid w:val="00C75BC0"/>
    <w:rsid w:val="00C75FC0"/>
    <w:rsid w:val="00C76B83"/>
    <w:rsid w:val="00C77CA7"/>
    <w:rsid w:val="00C77F58"/>
    <w:rsid w:val="00C80BF5"/>
    <w:rsid w:val="00C81439"/>
    <w:rsid w:val="00C816E3"/>
    <w:rsid w:val="00C819B6"/>
    <w:rsid w:val="00C81BEB"/>
    <w:rsid w:val="00C82753"/>
    <w:rsid w:val="00C828C5"/>
    <w:rsid w:val="00C8323A"/>
    <w:rsid w:val="00C83E5E"/>
    <w:rsid w:val="00C85469"/>
    <w:rsid w:val="00C85D92"/>
    <w:rsid w:val="00C85EC0"/>
    <w:rsid w:val="00C86893"/>
    <w:rsid w:val="00C86991"/>
    <w:rsid w:val="00C90955"/>
    <w:rsid w:val="00C913AC"/>
    <w:rsid w:val="00C92255"/>
    <w:rsid w:val="00C936AA"/>
    <w:rsid w:val="00C93A2E"/>
    <w:rsid w:val="00C94DB9"/>
    <w:rsid w:val="00C95000"/>
    <w:rsid w:val="00C95AF3"/>
    <w:rsid w:val="00C96004"/>
    <w:rsid w:val="00C97426"/>
    <w:rsid w:val="00CA0AB5"/>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75C8"/>
    <w:rsid w:val="00CB7F96"/>
    <w:rsid w:val="00CC0423"/>
    <w:rsid w:val="00CC1E9E"/>
    <w:rsid w:val="00CC212F"/>
    <w:rsid w:val="00CC2827"/>
    <w:rsid w:val="00CC2CC2"/>
    <w:rsid w:val="00CC3E48"/>
    <w:rsid w:val="00CC3F96"/>
    <w:rsid w:val="00CC4232"/>
    <w:rsid w:val="00CC4658"/>
    <w:rsid w:val="00CC4DAA"/>
    <w:rsid w:val="00CC601C"/>
    <w:rsid w:val="00CC61E2"/>
    <w:rsid w:val="00CC6924"/>
    <w:rsid w:val="00CD0445"/>
    <w:rsid w:val="00CD04D7"/>
    <w:rsid w:val="00CD060E"/>
    <w:rsid w:val="00CD1052"/>
    <w:rsid w:val="00CD107C"/>
    <w:rsid w:val="00CD10D5"/>
    <w:rsid w:val="00CD19AA"/>
    <w:rsid w:val="00CD1F04"/>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D29"/>
    <w:rsid w:val="00CE5F66"/>
    <w:rsid w:val="00CE7308"/>
    <w:rsid w:val="00CE7A51"/>
    <w:rsid w:val="00CE7D75"/>
    <w:rsid w:val="00CF15C3"/>
    <w:rsid w:val="00CF18D9"/>
    <w:rsid w:val="00CF1985"/>
    <w:rsid w:val="00CF1B22"/>
    <w:rsid w:val="00CF1C9C"/>
    <w:rsid w:val="00CF2A20"/>
    <w:rsid w:val="00CF42ED"/>
    <w:rsid w:val="00CF4871"/>
    <w:rsid w:val="00CF4946"/>
    <w:rsid w:val="00CF4AB5"/>
    <w:rsid w:val="00CF515A"/>
    <w:rsid w:val="00CF53B9"/>
    <w:rsid w:val="00CF5557"/>
    <w:rsid w:val="00CF583F"/>
    <w:rsid w:val="00CF61A8"/>
    <w:rsid w:val="00CF6596"/>
    <w:rsid w:val="00CF6782"/>
    <w:rsid w:val="00CF67BC"/>
    <w:rsid w:val="00CF6CCB"/>
    <w:rsid w:val="00CF70A9"/>
    <w:rsid w:val="00CF7452"/>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01"/>
    <w:rsid w:val="00D20230"/>
    <w:rsid w:val="00D208F6"/>
    <w:rsid w:val="00D2112A"/>
    <w:rsid w:val="00D222F9"/>
    <w:rsid w:val="00D226A0"/>
    <w:rsid w:val="00D22875"/>
    <w:rsid w:val="00D228CF"/>
    <w:rsid w:val="00D229DE"/>
    <w:rsid w:val="00D23FA6"/>
    <w:rsid w:val="00D2441A"/>
    <w:rsid w:val="00D24B34"/>
    <w:rsid w:val="00D24E68"/>
    <w:rsid w:val="00D2540B"/>
    <w:rsid w:val="00D2674D"/>
    <w:rsid w:val="00D271E5"/>
    <w:rsid w:val="00D27D99"/>
    <w:rsid w:val="00D313A0"/>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0AA9"/>
    <w:rsid w:val="00D7210D"/>
    <w:rsid w:val="00D726EE"/>
    <w:rsid w:val="00D731B2"/>
    <w:rsid w:val="00D733F0"/>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2BC7"/>
    <w:rsid w:val="00D82D71"/>
    <w:rsid w:val="00D839E6"/>
    <w:rsid w:val="00D84139"/>
    <w:rsid w:val="00D84543"/>
    <w:rsid w:val="00D84E4A"/>
    <w:rsid w:val="00D85D7C"/>
    <w:rsid w:val="00D85E87"/>
    <w:rsid w:val="00D8734A"/>
    <w:rsid w:val="00D87782"/>
    <w:rsid w:val="00D87849"/>
    <w:rsid w:val="00D87B62"/>
    <w:rsid w:val="00D9042C"/>
    <w:rsid w:val="00D9103F"/>
    <w:rsid w:val="00D924BB"/>
    <w:rsid w:val="00D927FE"/>
    <w:rsid w:val="00D92CAF"/>
    <w:rsid w:val="00D936AE"/>
    <w:rsid w:val="00D95982"/>
    <w:rsid w:val="00D95D7E"/>
    <w:rsid w:val="00D96EBC"/>
    <w:rsid w:val="00D97A92"/>
    <w:rsid w:val="00D97BCA"/>
    <w:rsid w:val="00D97EAB"/>
    <w:rsid w:val="00D97F40"/>
    <w:rsid w:val="00DA009B"/>
    <w:rsid w:val="00DA03FD"/>
    <w:rsid w:val="00DA0F41"/>
    <w:rsid w:val="00DA1191"/>
    <w:rsid w:val="00DA14FA"/>
    <w:rsid w:val="00DA300F"/>
    <w:rsid w:val="00DA466C"/>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1AB"/>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1A36"/>
    <w:rsid w:val="00DE3456"/>
    <w:rsid w:val="00DE40FE"/>
    <w:rsid w:val="00DE4144"/>
    <w:rsid w:val="00DE5700"/>
    <w:rsid w:val="00DE5A67"/>
    <w:rsid w:val="00DE6164"/>
    <w:rsid w:val="00DE77E5"/>
    <w:rsid w:val="00DE7824"/>
    <w:rsid w:val="00DE7DF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45C"/>
    <w:rsid w:val="00DF5AD7"/>
    <w:rsid w:val="00DF5B66"/>
    <w:rsid w:val="00DF628C"/>
    <w:rsid w:val="00DF6BEF"/>
    <w:rsid w:val="00DF6CDC"/>
    <w:rsid w:val="00DF74E8"/>
    <w:rsid w:val="00DF779E"/>
    <w:rsid w:val="00E00726"/>
    <w:rsid w:val="00E00CEE"/>
    <w:rsid w:val="00E02610"/>
    <w:rsid w:val="00E037AB"/>
    <w:rsid w:val="00E039C2"/>
    <w:rsid w:val="00E040F8"/>
    <w:rsid w:val="00E0525F"/>
    <w:rsid w:val="00E06723"/>
    <w:rsid w:val="00E06973"/>
    <w:rsid w:val="00E06C0A"/>
    <w:rsid w:val="00E07D8A"/>
    <w:rsid w:val="00E10344"/>
    <w:rsid w:val="00E10643"/>
    <w:rsid w:val="00E1228D"/>
    <w:rsid w:val="00E1249C"/>
    <w:rsid w:val="00E12591"/>
    <w:rsid w:val="00E12F2F"/>
    <w:rsid w:val="00E142FE"/>
    <w:rsid w:val="00E150D6"/>
    <w:rsid w:val="00E16307"/>
    <w:rsid w:val="00E16382"/>
    <w:rsid w:val="00E16FF8"/>
    <w:rsid w:val="00E17227"/>
    <w:rsid w:val="00E1790C"/>
    <w:rsid w:val="00E20269"/>
    <w:rsid w:val="00E21315"/>
    <w:rsid w:val="00E228B3"/>
    <w:rsid w:val="00E22B61"/>
    <w:rsid w:val="00E22F56"/>
    <w:rsid w:val="00E22F60"/>
    <w:rsid w:val="00E234BA"/>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546E"/>
    <w:rsid w:val="00E3593F"/>
    <w:rsid w:val="00E360B7"/>
    <w:rsid w:val="00E36430"/>
    <w:rsid w:val="00E36C66"/>
    <w:rsid w:val="00E37302"/>
    <w:rsid w:val="00E37746"/>
    <w:rsid w:val="00E37A8D"/>
    <w:rsid w:val="00E37B62"/>
    <w:rsid w:val="00E400ED"/>
    <w:rsid w:val="00E41983"/>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598"/>
    <w:rsid w:val="00E50BAD"/>
    <w:rsid w:val="00E50C8B"/>
    <w:rsid w:val="00E510CE"/>
    <w:rsid w:val="00E51518"/>
    <w:rsid w:val="00E51543"/>
    <w:rsid w:val="00E51915"/>
    <w:rsid w:val="00E51A52"/>
    <w:rsid w:val="00E54141"/>
    <w:rsid w:val="00E55460"/>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C44"/>
    <w:rsid w:val="00E74744"/>
    <w:rsid w:val="00E75707"/>
    <w:rsid w:val="00E7576E"/>
    <w:rsid w:val="00E758F4"/>
    <w:rsid w:val="00E75D4C"/>
    <w:rsid w:val="00E762C6"/>
    <w:rsid w:val="00E76410"/>
    <w:rsid w:val="00E7654F"/>
    <w:rsid w:val="00E767A7"/>
    <w:rsid w:val="00E76B89"/>
    <w:rsid w:val="00E7708E"/>
    <w:rsid w:val="00E77CF8"/>
    <w:rsid w:val="00E77F9A"/>
    <w:rsid w:val="00E80347"/>
    <w:rsid w:val="00E80B86"/>
    <w:rsid w:val="00E814A0"/>
    <w:rsid w:val="00E81C17"/>
    <w:rsid w:val="00E81DDA"/>
    <w:rsid w:val="00E826AF"/>
    <w:rsid w:val="00E82B2A"/>
    <w:rsid w:val="00E82DC5"/>
    <w:rsid w:val="00E82ED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54"/>
    <w:rsid w:val="00E96DAC"/>
    <w:rsid w:val="00E97321"/>
    <w:rsid w:val="00EA153A"/>
    <w:rsid w:val="00EA23F4"/>
    <w:rsid w:val="00EA2B7A"/>
    <w:rsid w:val="00EA3BA8"/>
    <w:rsid w:val="00EA459C"/>
    <w:rsid w:val="00EA5343"/>
    <w:rsid w:val="00EA5F96"/>
    <w:rsid w:val="00EA661F"/>
    <w:rsid w:val="00EA7AF6"/>
    <w:rsid w:val="00EB0279"/>
    <w:rsid w:val="00EB0869"/>
    <w:rsid w:val="00EB0AAA"/>
    <w:rsid w:val="00EB1338"/>
    <w:rsid w:val="00EB1549"/>
    <w:rsid w:val="00EB1A9A"/>
    <w:rsid w:val="00EB1AC4"/>
    <w:rsid w:val="00EB1DA9"/>
    <w:rsid w:val="00EB2C0C"/>
    <w:rsid w:val="00EB36C9"/>
    <w:rsid w:val="00EB37A9"/>
    <w:rsid w:val="00EB41D0"/>
    <w:rsid w:val="00EB4BEF"/>
    <w:rsid w:val="00EB4BFA"/>
    <w:rsid w:val="00EB4D13"/>
    <w:rsid w:val="00EB4F49"/>
    <w:rsid w:val="00EB54FD"/>
    <w:rsid w:val="00EB5791"/>
    <w:rsid w:val="00EB5912"/>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D17"/>
    <w:rsid w:val="00EF0D85"/>
    <w:rsid w:val="00EF1D7F"/>
    <w:rsid w:val="00EF287E"/>
    <w:rsid w:val="00EF2FEA"/>
    <w:rsid w:val="00EF303C"/>
    <w:rsid w:val="00EF3095"/>
    <w:rsid w:val="00EF3221"/>
    <w:rsid w:val="00EF38BD"/>
    <w:rsid w:val="00EF4310"/>
    <w:rsid w:val="00EF48C7"/>
    <w:rsid w:val="00F00159"/>
    <w:rsid w:val="00F001C1"/>
    <w:rsid w:val="00F00C09"/>
    <w:rsid w:val="00F019DD"/>
    <w:rsid w:val="00F026E3"/>
    <w:rsid w:val="00F028C7"/>
    <w:rsid w:val="00F03753"/>
    <w:rsid w:val="00F0378E"/>
    <w:rsid w:val="00F03EAD"/>
    <w:rsid w:val="00F04983"/>
    <w:rsid w:val="00F0508C"/>
    <w:rsid w:val="00F05996"/>
    <w:rsid w:val="00F05A19"/>
    <w:rsid w:val="00F05AA5"/>
    <w:rsid w:val="00F064F9"/>
    <w:rsid w:val="00F07587"/>
    <w:rsid w:val="00F076DE"/>
    <w:rsid w:val="00F07EBC"/>
    <w:rsid w:val="00F10972"/>
    <w:rsid w:val="00F10E94"/>
    <w:rsid w:val="00F112F1"/>
    <w:rsid w:val="00F117C2"/>
    <w:rsid w:val="00F11FC6"/>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41F9"/>
    <w:rsid w:val="00F251D8"/>
    <w:rsid w:val="00F25C21"/>
    <w:rsid w:val="00F2600A"/>
    <w:rsid w:val="00F26065"/>
    <w:rsid w:val="00F2678F"/>
    <w:rsid w:val="00F26805"/>
    <w:rsid w:val="00F270C3"/>
    <w:rsid w:val="00F2757C"/>
    <w:rsid w:val="00F2798A"/>
    <w:rsid w:val="00F27B76"/>
    <w:rsid w:val="00F27E61"/>
    <w:rsid w:val="00F300AB"/>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3E85"/>
    <w:rsid w:val="00F44C6C"/>
    <w:rsid w:val="00F44DFB"/>
    <w:rsid w:val="00F44E77"/>
    <w:rsid w:val="00F45A96"/>
    <w:rsid w:val="00F45ACC"/>
    <w:rsid w:val="00F467F7"/>
    <w:rsid w:val="00F471B7"/>
    <w:rsid w:val="00F47E1E"/>
    <w:rsid w:val="00F500DA"/>
    <w:rsid w:val="00F50965"/>
    <w:rsid w:val="00F50CCD"/>
    <w:rsid w:val="00F50FC2"/>
    <w:rsid w:val="00F51C2D"/>
    <w:rsid w:val="00F52868"/>
    <w:rsid w:val="00F53BE5"/>
    <w:rsid w:val="00F541E4"/>
    <w:rsid w:val="00F5468E"/>
    <w:rsid w:val="00F55954"/>
    <w:rsid w:val="00F55CB3"/>
    <w:rsid w:val="00F55E3E"/>
    <w:rsid w:val="00F56C0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0DEE"/>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BE0"/>
    <w:rsid w:val="00F92ECE"/>
    <w:rsid w:val="00F9363F"/>
    <w:rsid w:val="00F93ACE"/>
    <w:rsid w:val="00F94049"/>
    <w:rsid w:val="00F94C9A"/>
    <w:rsid w:val="00F94CBD"/>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564E"/>
    <w:rsid w:val="00FA591C"/>
    <w:rsid w:val="00FA5AB4"/>
    <w:rsid w:val="00FA5BCB"/>
    <w:rsid w:val="00FA637E"/>
    <w:rsid w:val="00FA681C"/>
    <w:rsid w:val="00FA6BE0"/>
    <w:rsid w:val="00FA6CE3"/>
    <w:rsid w:val="00FB00C9"/>
    <w:rsid w:val="00FB084B"/>
    <w:rsid w:val="00FB0B58"/>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C7EAC"/>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727"/>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941D12"/>
  <w15:docId w15:val="{190ED93E-F82E-4233-97F1-F4BAF63F7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semiHidden/>
    <w:rsid w:val="00AF764A"/>
    <w:rPr>
      <w:sz w:val="21"/>
      <w:szCs w:val="21"/>
    </w:rPr>
  </w:style>
  <w:style w:type="paragraph" w:styleId="ac">
    <w:name w:val="annotation text"/>
    <w:basedOn w:val="a"/>
    <w:semiHidden/>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3">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1">
    <w:name w:val="标题 2 字符"/>
    <w:aliases w:val="H2 字符,h2 字符,Head2A 字符,2 字符,UNDERRUBRIK 1-2 字符,DO NOT USE_h2 字符,h21 字符,Heading 2 Char 字符,H2 Char 字符,h2 Char 字符"/>
    <w:link w:val="20"/>
    <w:rsid w:val="00800A63"/>
    <w:rPr>
      <w:rFonts w:ascii="Arial" w:eastAsia="MS Mincho" w:hAnsi="Arial" w:cs="Arial"/>
      <w:b/>
      <w:bCs/>
      <w:iCs/>
      <w:szCs w:val="28"/>
    </w:rPr>
  </w:style>
  <w:style w:type="paragraph" w:customStyle="1" w:styleId="B3">
    <w:name w:val="B3"/>
    <w:basedOn w:val="31"/>
    <w:link w:val="B3Char"/>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rsid w:val="00E7576E"/>
    <w:rPr>
      <w:rFonts w:eastAsiaTheme="minorEastAsia"/>
      <w:lang w:val="en-GB" w:eastAsia="ja-JP"/>
    </w:rPr>
  </w:style>
  <w:style w:type="character" w:customStyle="1" w:styleId="B4Char">
    <w:name w:val="B4 Char"/>
    <w:link w:val="B4"/>
    <w:rsid w:val="00E7576E"/>
    <w:rPr>
      <w:rFonts w:eastAsiaTheme="minorEastAsia"/>
      <w:lang w:val="en-GB" w:eastAsia="ja-JP"/>
    </w:rPr>
  </w:style>
  <w:style w:type="paragraph" w:styleId="31">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0A7768-9243-486B-BBC9-04DECAA48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768</Words>
  <Characters>4382</Characters>
  <Application>Microsoft Office Word</Application>
  <DocSecurity>0</DocSecurity>
  <Lines>36</Lines>
  <Paragraphs>10</Paragraphs>
  <ScaleCrop>false</ScaleCrop>
  <Company>vivo</Company>
  <LinksUpToDate>false</LinksUpToDate>
  <CharactersWithSpaces>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Administrator</cp:lastModifiedBy>
  <cp:revision>4</cp:revision>
  <cp:lastPrinted>2011-08-03T09:36:00Z</cp:lastPrinted>
  <dcterms:created xsi:type="dcterms:W3CDTF">2018-11-02T05:42:00Z</dcterms:created>
  <dcterms:modified xsi:type="dcterms:W3CDTF">2018-11-02T05:44:00Z</dcterms:modified>
</cp:coreProperties>
</file>